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C04FE" w14:textId="050D1B10" w:rsidR="00C12E4E" w:rsidRPr="008972E6" w:rsidRDefault="00C12E4E">
      <w:pPr>
        <w:rPr>
          <w:rFonts w:ascii="Big Caslon Medium" w:hAnsi="Big Caslon Medium" w:cs="Big Caslon Medium" w:hint="cs"/>
        </w:rPr>
      </w:pPr>
    </w:p>
    <w:p w14:paraId="6C669E42" w14:textId="6CBEE18E" w:rsidR="00C12E4E" w:rsidRPr="008972E6" w:rsidRDefault="00C12E4E" w:rsidP="00C12E4E">
      <w:pPr>
        <w:rPr>
          <w:rFonts w:ascii="Big Caslon Medium" w:hAnsi="Big Caslon Medium" w:cs="Big Caslon Medium" w:hint="cs"/>
          <w:b/>
          <w:bCs/>
          <w:u w:val="single"/>
        </w:rPr>
      </w:pPr>
    </w:p>
    <w:p w14:paraId="5E851E4B" w14:textId="70B9C760" w:rsidR="00C12E4E" w:rsidRPr="008972E6" w:rsidRDefault="00C12E4E" w:rsidP="00C12E4E">
      <w:pPr>
        <w:rPr>
          <w:rFonts w:ascii="Big Caslon Medium" w:hAnsi="Big Caslon Medium" w:cs="Big Caslon Medium" w:hint="cs"/>
          <w:b/>
          <w:bCs/>
          <w:u w:val="single"/>
        </w:rPr>
      </w:pPr>
    </w:p>
    <w:p w14:paraId="2222A457" w14:textId="260757D4" w:rsidR="00C12E4E" w:rsidRPr="008972E6" w:rsidRDefault="00C12E4E" w:rsidP="00C12E4E">
      <w:pPr>
        <w:rPr>
          <w:rFonts w:ascii="Big Caslon Medium" w:hAnsi="Big Caslon Medium" w:cs="Big Caslon Medium" w:hint="cs"/>
          <w:b/>
          <w:bCs/>
          <w:u w:val="single"/>
        </w:rPr>
      </w:pPr>
    </w:p>
    <w:p w14:paraId="02C118AA" w14:textId="44DBF186" w:rsidR="00C12E4E" w:rsidRPr="008972E6" w:rsidRDefault="00C12E4E" w:rsidP="00C12E4E">
      <w:pPr>
        <w:rPr>
          <w:rFonts w:ascii="Big Caslon Medium" w:hAnsi="Big Caslon Medium" w:cs="Big Caslon Medium" w:hint="cs"/>
          <w:b/>
          <w:bCs/>
          <w:u w:val="single"/>
        </w:rPr>
      </w:pPr>
    </w:p>
    <w:p w14:paraId="44CD6B43" w14:textId="1798C20F" w:rsidR="00C12E4E" w:rsidRPr="008972E6" w:rsidRDefault="00C12E4E" w:rsidP="00C12E4E">
      <w:pPr>
        <w:rPr>
          <w:rFonts w:ascii="Big Caslon Medium" w:hAnsi="Big Caslon Medium" w:cs="Big Caslon Medium" w:hint="cs"/>
          <w:b/>
          <w:bCs/>
          <w:u w:val="single"/>
        </w:rPr>
      </w:pPr>
    </w:p>
    <w:p w14:paraId="5A596F52" w14:textId="34108DA2" w:rsidR="00C12E4E" w:rsidRPr="008972E6" w:rsidRDefault="00C12E4E" w:rsidP="00C12E4E">
      <w:pPr>
        <w:rPr>
          <w:rFonts w:ascii="Big Caslon Medium" w:hAnsi="Big Caslon Medium" w:cs="Big Caslon Medium" w:hint="cs"/>
          <w:b/>
          <w:bCs/>
          <w:u w:val="single"/>
        </w:rPr>
      </w:pPr>
    </w:p>
    <w:p w14:paraId="7A164874" w14:textId="43E68AB8" w:rsidR="00C12E4E" w:rsidRPr="008972E6" w:rsidRDefault="00C12E4E" w:rsidP="00C12E4E">
      <w:pPr>
        <w:rPr>
          <w:rFonts w:ascii="Big Caslon Medium" w:hAnsi="Big Caslon Medium" w:cs="Big Caslon Medium" w:hint="cs"/>
          <w:b/>
          <w:bCs/>
          <w:u w:val="single"/>
        </w:rPr>
      </w:pPr>
    </w:p>
    <w:p w14:paraId="7E6482FE" w14:textId="7102356B" w:rsidR="00C12E4E" w:rsidRPr="008972E6" w:rsidRDefault="00C12E4E" w:rsidP="00C12E4E">
      <w:pPr>
        <w:rPr>
          <w:rFonts w:ascii="Big Caslon Medium" w:hAnsi="Big Caslon Medium" w:cs="Big Caslon Medium" w:hint="cs"/>
          <w:b/>
          <w:bCs/>
          <w:u w:val="single"/>
        </w:rPr>
      </w:pPr>
    </w:p>
    <w:p w14:paraId="7CC8407B" w14:textId="6AF30B61" w:rsidR="00C12E4E" w:rsidRPr="008972E6" w:rsidRDefault="00C12E4E" w:rsidP="00C12E4E">
      <w:pPr>
        <w:rPr>
          <w:rFonts w:ascii="Big Caslon Medium" w:hAnsi="Big Caslon Medium" w:cs="Big Caslon Medium" w:hint="cs"/>
          <w:b/>
          <w:bCs/>
          <w:u w:val="single"/>
        </w:rPr>
      </w:pPr>
    </w:p>
    <w:p w14:paraId="2DC1AABC" w14:textId="09087E41" w:rsidR="00C12E4E" w:rsidRPr="008972E6" w:rsidRDefault="00C12E4E" w:rsidP="00C12E4E">
      <w:pPr>
        <w:rPr>
          <w:rFonts w:ascii="Big Caslon Medium" w:hAnsi="Big Caslon Medium" w:cs="Big Caslon Medium" w:hint="cs"/>
          <w:b/>
          <w:bCs/>
          <w:u w:val="single"/>
        </w:rPr>
      </w:pPr>
      <w:r w:rsidRPr="008972E6">
        <w:rPr>
          <w:rFonts w:ascii="Big Caslon Medium" w:hAnsi="Big Caslon Medium" w:cs="Big Caslon Medium" w:hint="cs"/>
          <w:noProof/>
        </w:rPr>
        <mc:AlternateContent>
          <mc:Choice Requires="wps">
            <w:drawing>
              <wp:anchor distT="0" distB="0" distL="114300" distR="114300" simplePos="0" relativeHeight="251662336" behindDoc="0" locked="0" layoutInCell="1" allowOverlap="1" wp14:anchorId="2B67D90C" wp14:editId="600C0D81">
                <wp:simplePos x="0" y="0"/>
                <wp:positionH relativeFrom="column">
                  <wp:posOffset>-646061</wp:posOffset>
                </wp:positionH>
                <wp:positionV relativeFrom="paragraph">
                  <wp:posOffset>184273</wp:posOffset>
                </wp:positionV>
                <wp:extent cx="7223842" cy="2170061"/>
                <wp:effectExtent l="12700" t="12700" r="27940" b="27305"/>
                <wp:wrapNone/>
                <wp:docPr id="4" name="Text Box 4"/>
                <wp:cNvGraphicFramePr/>
                <a:graphic xmlns:a="http://schemas.openxmlformats.org/drawingml/2006/main">
                  <a:graphicData uri="http://schemas.microsoft.com/office/word/2010/wordprocessingShape">
                    <wps:wsp>
                      <wps:cNvSpPr txBox="1"/>
                      <wps:spPr>
                        <a:xfrm>
                          <a:off x="0" y="0"/>
                          <a:ext cx="7223842" cy="2170061"/>
                        </a:xfrm>
                        <a:prstGeom prst="rect">
                          <a:avLst/>
                        </a:prstGeom>
                        <a:noFill/>
                        <a:ln w="31750">
                          <a:solidFill>
                            <a:schemeClr val="tx1"/>
                          </a:solidFill>
                        </a:ln>
                      </wps:spPr>
                      <wps:txbx>
                        <w:txbxContent>
                          <w:p w14:paraId="555590A5" w14:textId="262CB957" w:rsidR="00C12E4E" w:rsidRPr="00C12E4E" w:rsidRDefault="00C12E4E" w:rsidP="00C12E4E">
                            <w:pPr>
                              <w:jc w:val="center"/>
                              <w:rPr>
                                <w:rFonts w:ascii="Palatino" w:hAnsi="Palatino"/>
                                <w:b/>
                                <w:bCs/>
                                <w:sz w:val="80"/>
                                <w:szCs w:val="80"/>
                              </w:rPr>
                            </w:pPr>
                            <w:r w:rsidRPr="00C12E4E">
                              <w:rPr>
                                <w:rFonts w:ascii="Palatino" w:hAnsi="Palatino"/>
                                <w:b/>
                                <w:bCs/>
                                <w:color w:val="4D95BD"/>
                                <w:sz w:val="80"/>
                                <w:szCs w:val="80"/>
                              </w:rPr>
                              <w:t xml:space="preserve">Graduation </w:t>
                            </w:r>
                            <w:r w:rsidRPr="00C12E4E">
                              <w:rPr>
                                <w:rFonts w:ascii="Palatino" w:hAnsi="Palatino"/>
                                <w:b/>
                                <w:bCs/>
                                <w:sz w:val="80"/>
                                <w:szCs w:val="80"/>
                              </w:rPr>
                              <w:t>or</w:t>
                            </w:r>
                            <w:r>
                              <w:rPr>
                                <w:rFonts w:ascii="Palatino" w:hAnsi="Palatino"/>
                                <w:b/>
                                <w:bCs/>
                                <w:sz w:val="80"/>
                                <w:szCs w:val="80"/>
                              </w:rPr>
                              <w:t xml:space="preserve"> </w:t>
                            </w:r>
                            <w:r w:rsidRPr="00C12E4E">
                              <w:rPr>
                                <w:rFonts w:ascii="Palatino" w:hAnsi="Palatino"/>
                                <w:b/>
                                <w:bCs/>
                                <w:color w:val="B75D3D"/>
                                <w:sz w:val="80"/>
                                <w:szCs w:val="80"/>
                              </w:rPr>
                              <w:t>Incarceration</w:t>
                            </w:r>
                            <w:r w:rsidRPr="00C12E4E">
                              <w:rPr>
                                <w:rFonts w:ascii="Palatino" w:hAnsi="Palatino"/>
                                <w:b/>
                                <w:bCs/>
                                <w:sz w:val="80"/>
                                <w:szCs w:val="80"/>
                              </w:rPr>
                              <w:t>:</w:t>
                            </w:r>
                          </w:p>
                          <w:p w14:paraId="50FA177F" w14:textId="693AF8D1" w:rsidR="00C12E4E" w:rsidRPr="00C12E4E" w:rsidRDefault="00C12E4E" w:rsidP="00C12E4E">
                            <w:pPr>
                              <w:jc w:val="center"/>
                              <w:rPr>
                                <w:rFonts w:ascii="Palatino" w:hAnsi="Palatino"/>
                                <w:b/>
                                <w:bCs/>
                                <w:sz w:val="80"/>
                                <w:szCs w:val="80"/>
                              </w:rPr>
                            </w:pPr>
                            <w:r w:rsidRPr="00C12E4E">
                              <w:rPr>
                                <w:rFonts w:ascii="Palatino" w:hAnsi="Palatino"/>
                                <w:b/>
                                <w:bCs/>
                                <w:sz w:val="80"/>
                                <w:szCs w:val="80"/>
                              </w:rPr>
                              <w:t>A Closer Look into MI School Discipline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7D90C" id="_x0000_t202" coordsize="21600,21600" o:spt="202" path="m,l,21600r21600,l21600,xe">
                <v:stroke joinstyle="miter"/>
                <v:path gradientshapeok="t" o:connecttype="rect"/>
              </v:shapetype>
              <v:shape id="Text Box 4" o:spid="_x0000_s1026" type="#_x0000_t202" style="position:absolute;margin-left:-50.85pt;margin-top:14.5pt;width:568.8pt;height:1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" filled="f" strokecolor="black [3213]" strokeweight="2.5pt">
                <v:textbox>
                  <w:txbxContent>
                    <w:p w14:paraId="555590A5" w14:textId="262CB957" w:rsidR="00C12E4E" w:rsidRPr="00C12E4E" w:rsidRDefault="00C12E4E" w:rsidP="00C12E4E">
                      <w:pPr>
                        <w:jc w:val="center"/>
                        <w:rPr>
                          <w:rFonts w:ascii="Palatino" w:hAnsi="Palatino"/>
                          <w:b/>
                          <w:bCs/>
                          <w:sz w:val="80"/>
                          <w:szCs w:val="80"/>
                        </w:rPr>
                      </w:pPr>
                      <w:r w:rsidRPr="00C12E4E">
                        <w:rPr>
                          <w:rFonts w:ascii="Palatino" w:hAnsi="Palatino"/>
                          <w:b/>
                          <w:bCs/>
                          <w:color w:val="4D95BD"/>
                          <w:sz w:val="80"/>
                          <w:szCs w:val="80"/>
                        </w:rPr>
                        <w:t xml:space="preserve">Graduation </w:t>
                      </w:r>
                      <w:r w:rsidRPr="00C12E4E">
                        <w:rPr>
                          <w:rFonts w:ascii="Palatino" w:hAnsi="Palatino"/>
                          <w:b/>
                          <w:bCs/>
                          <w:sz w:val="80"/>
                          <w:szCs w:val="80"/>
                        </w:rPr>
                        <w:t>or</w:t>
                      </w:r>
                      <w:r>
                        <w:rPr>
                          <w:rFonts w:ascii="Palatino" w:hAnsi="Palatino"/>
                          <w:b/>
                          <w:bCs/>
                          <w:sz w:val="80"/>
                          <w:szCs w:val="80"/>
                        </w:rPr>
                        <w:t xml:space="preserve"> </w:t>
                      </w:r>
                      <w:r w:rsidRPr="00C12E4E">
                        <w:rPr>
                          <w:rFonts w:ascii="Palatino" w:hAnsi="Palatino"/>
                          <w:b/>
                          <w:bCs/>
                          <w:color w:val="B75D3D"/>
                          <w:sz w:val="80"/>
                          <w:szCs w:val="80"/>
                        </w:rPr>
                        <w:t>Incarceration</w:t>
                      </w:r>
                      <w:r w:rsidRPr="00C12E4E">
                        <w:rPr>
                          <w:rFonts w:ascii="Palatino" w:hAnsi="Palatino"/>
                          <w:b/>
                          <w:bCs/>
                          <w:sz w:val="80"/>
                          <w:szCs w:val="80"/>
                        </w:rPr>
                        <w:t>:</w:t>
                      </w:r>
                    </w:p>
                    <w:p w14:paraId="50FA177F" w14:textId="693AF8D1" w:rsidR="00C12E4E" w:rsidRPr="00C12E4E" w:rsidRDefault="00C12E4E" w:rsidP="00C12E4E">
                      <w:pPr>
                        <w:jc w:val="center"/>
                        <w:rPr>
                          <w:rFonts w:ascii="Palatino" w:hAnsi="Palatino"/>
                          <w:b/>
                          <w:bCs/>
                          <w:sz w:val="80"/>
                          <w:szCs w:val="80"/>
                        </w:rPr>
                      </w:pPr>
                      <w:r w:rsidRPr="00C12E4E">
                        <w:rPr>
                          <w:rFonts w:ascii="Palatino" w:hAnsi="Palatino"/>
                          <w:b/>
                          <w:bCs/>
                          <w:sz w:val="80"/>
                          <w:szCs w:val="80"/>
                        </w:rPr>
                        <w:t>A Closer Look into MI School Discipline</w:t>
                      </w:r>
                    </w:p>
                  </w:txbxContent>
                </v:textbox>
              </v:shape>
            </w:pict>
          </mc:Fallback>
        </mc:AlternateContent>
      </w:r>
    </w:p>
    <w:p w14:paraId="4AAD7812" w14:textId="76370EE1" w:rsidR="00C12E4E" w:rsidRPr="008972E6" w:rsidRDefault="00C12E4E" w:rsidP="00C12E4E">
      <w:pPr>
        <w:rPr>
          <w:rFonts w:ascii="Big Caslon Medium" w:hAnsi="Big Caslon Medium" w:cs="Big Caslon Medium" w:hint="cs"/>
          <w:b/>
          <w:bCs/>
          <w:u w:val="single"/>
        </w:rPr>
      </w:pPr>
    </w:p>
    <w:p w14:paraId="7C1A9A79" w14:textId="195001C5" w:rsidR="00C12E4E" w:rsidRPr="008972E6" w:rsidRDefault="00C12E4E" w:rsidP="00C12E4E">
      <w:pPr>
        <w:rPr>
          <w:rFonts w:ascii="Big Caslon Medium" w:hAnsi="Big Caslon Medium" w:cs="Big Caslon Medium" w:hint="cs"/>
          <w:b/>
          <w:bCs/>
          <w:u w:val="single"/>
        </w:rPr>
      </w:pPr>
    </w:p>
    <w:p w14:paraId="0F1A399C" w14:textId="6AEE7011" w:rsidR="00C12E4E" w:rsidRPr="008972E6" w:rsidRDefault="00C12E4E" w:rsidP="00C12E4E">
      <w:pPr>
        <w:rPr>
          <w:rFonts w:ascii="Big Caslon Medium" w:hAnsi="Big Caslon Medium" w:cs="Big Caslon Medium" w:hint="cs"/>
          <w:b/>
          <w:bCs/>
          <w:u w:val="single"/>
        </w:rPr>
      </w:pPr>
    </w:p>
    <w:p w14:paraId="129A93EB" w14:textId="42846A95" w:rsidR="00C12E4E" w:rsidRPr="008972E6" w:rsidRDefault="00C12E4E" w:rsidP="00C12E4E">
      <w:pPr>
        <w:rPr>
          <w:rFonts w:ascii="Big Caslon Medium" w:hAnsi="Big Caslon Medium" w:cs="Big Caslon Medium" w:hint="cs"/>
          <w:b/>
          <w:bCs/>
          <w:u w:val="single"/>
        </w:rPr>
      </w:pPr>
    </w:p>
    <w:p w14:paraId="7EB18973" w14:textId="162EF87F" w:rsidR="00C12E4E" w:rsidRPr="008972E6" w:rsidRDefault="00C12E4E" w:rsidP="00C12E4E">
      <w:pPr>
        <w:rPr>
          <w:rFonts w:ascii="Big Caslon Medium" w:hAnsi="Big Caslon Medium" w:cs="Big Caslon Medium" w:hint="cs"/>
          <w:b/>
          <w:bCs/>
          <w:u w:val="single"/>
        </w:rPr>
      </w:pPr>
    </w:p>
    <w:p w14:paraId="3411F396" w14:textId="2A344D5A" w:rsidR="00C12E4E" w:rsidRPr="008972E6" w:rsidRDefault="00C12E4E" w:rsidP="00C12E4E">
      <w:pPr>
        <w:rPr>
          <w:rFonts w:ascii="Big Caslon Medium" w:hAnsi="Big Caslon Medium" w:cs="Big Caslon Medium" w:hint="cs"/>
          <w:b/>
          <w:bCs/>
          <w:u w:val="single"/>
        </w:rPr>
      </w:pPr>
    </w:p>
    <w:p w14:paraId="251F5AF7" w14:textId="2B497E0C" w:rsidR="00C12E4E" w:rsidRPr="008972E6" w:rsidRDefault="00C12E4E" w:rsidP="00C12E4E">
      <w:pPr>
        <w:rPr>
          <w:rFonts w:ascii="Big Caslon Medium" w:hAnsi="Big Caslon Medium" w:cs="Big Caslon Medium" w:hint="cs"/>
          <w:b/>
          <w:bCs/>
          <w:u w:val="single"/>
        </w:rPr>
      </w:pPr>
    </w:p>
    <w:p w14:paraId="5331F051" w14:textId="293B0B4B" w:rsidR="00C12E4E" w:rsidRPr="008972E6" w:rsidRDefault="00C12E4E" w:rsidP="00C12E4E">
      <w:pPr>
        <w:rPr>
          <w:rFonts w:ascii="Big Caslon Medium" w:hAnsi="Big Caslon Medium" w:cs="Big Caslon Medium" w:hint="cs"/>
          <w:b/>
          <w:bCs/>
          <w:u w:val="single"/>
        </w:rPr>
      </w:pPr>
    </w:p>
    <w:p w14:paraId="67F368D3" w14:textId="000946A4" w:rsidR="00C12E4E" w:rsidRPr="008972E6" w:rsidRDefault="00C12E4E" w:rsidP="00C12E4E">
      <w:pPr>
        <w:rPr>
          <w:rFonts w:ascii="Big Caslon Medium" w:hAnsi="Big Caslon Medium" w:cs="Big Caslon Medium" w:hint="cs"/>
          <w:b/>
          <w:bCs/>
          <w:u w:val="single"/>
        </w:rPr>
      </w:pPr>
    </w:p>
    <w:p w14:paraId="7EE7A8D6" w14:textId="184520D8" w:rsidR="00C12E4E" w:rsidRPr="008972E6" w:rsidRDefault="00C12E4E" w:rsidP="00C12E4E">
      <w:pPr>
        <w:rPr>
          <w:rFonts w:ascii="Big Caslon Medium" w:hAnsi="Big Caslon Medium" w:cs="Big Caslon Medium" w:hint="cs"/>
          <w:b/>
          <w:bCs/>
          <w:u w:val="single"/>
        </w:rPr>
      </w:pPr>
    </w:p>
    <w:p w14:paraId="2F09AC67" w14:textId="2127AC29" w:rsidR="00C12E4E" w:rsidRPr="008972E6" w:rsidRDefault="00C12E4E" w:rsidP="00C12E4E">
      <w:pPr>
        <w:rPr>
          <w:rFonts w:ascii="Big Caslon Medium" w:hAnsi="Big Caslon Medium" w:cs="Big Caslon Medium" w:hint="cs"/>
          <w:b/>
          <w:bCs/>
          <w:u w:val="single"/>
        </w:rPr>
      </w:pPr>
    </w:p>
    <w:p w14:paraId="0A0451FA" w14:textId="62C99652" w:rsidR="00C12E4E" w:rsidRPr="008972E6" w:rsidRDefault="00C12E4E" w:rsidP="00C12E4E">
      <w:pPr>
        <w:rPr>
          <w:rFonts w:ascii="Big Caslon Medium" w:hAnsi="Big Caslon Medium" w:cs="Big Caslon Medium" w:hint="cs"/>
          <w:b/>
          <w:bCs/>
          <w:u w:val="single"/>
        </w:rPr>
      </w:pPr>
    </w:p>
    <w:p w14:paraId="6A98B1F6" w14:textId="7EF012F7" w:rsidR="00C12E4E" w:rsidRPr="008972E6" w:rsidRDefault="00C12E4E" w:rsidP="00C12E4E">
      <w:pPr>
        <w:rPr>
          <w:rFonts w:ascii="Big Caslon Medium" w:hAnsi="Big Caslon Medium" w:cs="Big Caslon Medium" w:hint="cs"/>
          <w:b/>
          <w:bCs/>
          <w:u w:val="single"/>
        </w:rPr>
      </w:pPr>
    </w:p>
    <w:p w14:paraId="5B147D72" w14:textId="3C1D7806" w:rsidR="00C12E4E" w:rsidRPr="008972E6" w:rsidRDefault="00C12E4E" w:rsidP="00C12E4E">
      <w:pPr>
        <w:rPr>
          <w:rFonts w:ascii="Big Caslon Medium" w:hAnsi="Big Caslon Medium" w:cs="Big Caslon Medium" w:hint="cs"/>
          <w:b/>
          <w:bCs/>
          <w:u w:val="single"/>
        </w:rPr>
      </w:pPr>
    </w:p>
    <w:p w14:paraId="51925073" w14:textId="7525368C" w:rsidR="00C12E4E" w:rsidRPr="008972E6" w:rsidRDefault="00C12E4E" w:rsidP="00C12E4E">
      <w:pPr>
        <w:rPr>
          <w:rFonts w:ascii="Big Caslon Medium" w:hAnsi="Big Caslon Medium" w:cs="Big Caslon Medium" w:hint="cs"/>
          <w:b/>
          <w:bCs/>
          <w:u w:val="single"/>
        </w:rPr>
      </w:pPr>
    </w:p>
    <w:p w14:paraId="2FAA92D8" w14:textId="3DD03738" w:rsidR="00C12E4E" w:rsidRPr="008972E6" w:rsidRDefault="00C12E4E" w:rsidP="00C12E4E">
      <w:pPr>
        <w:rPr>
          <w:rFonts w:ascii="Big Caslon Medium" w:hAnsi="Big Caslon Medium" w:cs="Big Caslon Medium" w:hint="cs"/>
          <w:b/>
          <w:bCs/>
          <w:u w:val="single"/>
        </w:rPr>
      </w:pPr>
    </w:p>
    <w:p w14:paraId="77E33582" w14:textId="6288B815" w:rsidR="00C12E4E" w:rsidRPr="008972E6" w:rsidRDefault="00C12E4E" w:rsidP="00C12E4E">
      <w:pPr>
        <w:rPr>
          <w:rFonts w:ascii="Big Caslon Medium" w:hAnsi="Big Caslon Medium" w:cs="Big Caslon Medium" w:hint="cs"/>
          <w:b/>
          <w:bCs/>
          <w:u w:val="single"/>
        </w:rPr>
      </w:pPr>
    </w:p>
    <w:p w14:paraId="320AE136" w14:textId="666E9774" w:rsidR="00C12E4E" w:rsidRPr="008972E6" w:rsidRDefault="00C12E4E" w:rsidP="00C12E4E">
      <w:pPr>
        <w:rPr>
          <w:rFonts w:ascii="Big Caslon Medium" w:hAnsi="Big Caslon Medium" w:cs="Big Caslon Medium" w:hint="cs"/>
          <w:b/>
          <w:bCs/>
          <w:u w:val="single"/>
        </w:rPr>
      </w:pPr>
    </w:p>
    <w:p w14:paraId="3BB517E1" w14:textId="2D61EB4E" w:rsidR="00C12E4E" w:rsidRPr="008972E6" w:rsidRDefault="00C12E4E" w:rsidP="00C12E4E">
      <w:pPr>
        <w:rPr>
          <w:rFonts w:ascii="Big Caslon Medium" w:hAnsi="Big Caslon Medium" w:cs="Big Caslon Medium" w:hint="cs"/>
          <w:b/>
          <w:bCs/>
          <w:u w:val="single"/>
        </w:rPr>
      </w:pPr>
    </w:p>
    <w:p w14:paraId="208CDDA3" w14:textId="571F88EF" w:rsidR="00C12E4E" w:rsidRPr="008972E6" w:rsidRDefault="00C12E4E" w:rsidP="00C12E4E">
      <w:pPr>
        <w:rPr>
          <w:rFonts w:ascii="Big Caslon Medium" w:hAnsi="Big Caslon Medium" w:cs="Big Caslon Medium" w:hint="cs"/>
          <w:b/>
          <w:bCs/>
          <w:u w:val="single"/>
        </w:rPr>
      </w:pPr>
    </w:p>
    <w:p w14:paraId="6FD5270B" w14:textId="5F47B240" w:rsidR="00C12E4E" w:rsidRPr="008972E6" w:rsidRDefault="00C12E4E" w:rsidP="00C12E4E">
      <w:pPr>
        <w:rPr>
          <w:rFonts w:ascii="Big Caslon Medium" w:hAnsi="Big Caslon Medium" w:cs="Big Caslon Medium" w:hint="cs"/>
          <w:b/>
          <w:bCs/>
          <w:u w:val="single"/>
        </w:rPr>
      </w:pPr>
    </w:p>
    <w:p w14:paraId="2C1ECB59" w14:textId="6C322204" w:rsidR="00C12E4E" w:rsidRDefault="00C12E4E" w:rsidP="00C12E4E">
      <w:pPr>
        <w:rPr>
          <w:rFonts w:ascii="Big Caslon Medium" w:hAnsi="Big Caslon Medium" w:cs="Big Caslon Medium"/>
          <w:b/>
          <w:bCs/>
          <w:u w:val="single"/>
        </w:rPr>
      </w:pPr>
    </w:p>
    <w:p w14:paraId="5A4FEDF6" w14:textId="77777777" w:rsidR="006C747F" w:rsidRPr="008972E6" w:rsidRDefault="006C747F" w:rsidP="00C12E4E">
      <w:pPr>
        <w:rPr>
          <w:rFonts w:ascii="Big Caslon Medium" w:hAnsi="Big Caslon Medium" w:cs="Big Caslon Medium" w:hint="cs"/>
          <w:b/>
          <w:bCs/>
          <w:u w:val="single"/>
        </w:rPr>
      </w:pPr>
    </w:p>
    <w:p w14:paraId="27A16C40" w14:textId="76C29AA7" w:rsidR="00C12E4E" w:rsidRPr="008972E6" w:rsidRDefault="00C12E4E" w:rsidP="00C12E4E">
      <w:pPr>
        <w:rPr>
          <w:rFonts w:ascii="Big Caslon Medium" w:hAnsi="Big Caslon Medium" w:cs="Big Caslon Medium" w:hint="cs"/>
          <w:b/>
          <w:bCs/>
          <w:u w:val="single"/>
        </w:rPr>
      </w:pPr>
    </w:p>
    <w:p w14:paraId="22B3FCD8" w14:textId="6DF7ADD4" w:rsidR="00C12E4E" w:rsidRPr="008972E6" w:rsidRDefault="00C12E4E" w:rsidP="00C12E4E">
      <w:pPr>
        <w:rPr>
          <w:rFonts w:ascii="Big Caslon Medium" w:hAnsi="Big Caslon Medium" w:cs="Big Caslon Medium" w:hint="cs"/>
          <w:b/>
          <w:bCs/>
          <w:u w:val="single"/>
        </w:rPr>
      </w:pPr>
    </w:p>
    <w:p w14:paraId="51D4832B" w14:textId="60B8EADA" w:rsidR="00C12E4E" w:rsidRPr="008972E6" w:rsidRDefault="00C12E4E" w:rsidP="00C12E4E">
      <w:pPr>
        <w:rPr>
          <w:rFonts w:ascii="Big Caslon Medium" w:hAnsi="Big Caslon Medium" w:cs="Big Caslon Medium" w:hint="cs"/>
          <w:b/>
          <w:bCs/>
          <w:u w:val="single"/>
        </w:rPr>
      </w:pPr>
    </w:p>
    <w:p w14:paraId="31168C0E" w14:textId="4907CD47" w:rsidR="00C12E4E" w:rsidRPr="008972E6" w:rsidRDefault="00C12E4E" w:rsidP="00C12E4E">
      <w:pPr>
        <w:rPr>
          <w:rFonts w:ascii="Big Caslon Medium" w:hAnsi="Big Caslon Medium" w:cs="Big Caslon Medium" w:hint="cs"/>
          <w:b/>
          <w:bCs/>
          <w:u w:val="single"/>
        </w:rPr>
      </w:pPr>
    </w:p>
    <w:p w14:paraId="4B5AEE9D" w14:textId="7A80E45C" w:rsidR="00C12E4E" w:rsidRPr="008972E6" w:rsidRDefault="00C12E4E" w:rsidP="00C12E4E">
      <w:pPr>
        <w:rPr>
          <w:rFonts w:ascii="Big Caslon Medium" w:hAnsi="Big Caslon Medium" w:cs="Big Caslon Medium" w:hint="cs"/>
          <w:b/>
          <w:bCs/>
          <w:u w:val="single"/>
        </w:rPr>
      </w:pPr>
    </w:p>
    <w:p w14:paraId="3DC589C5" w14:textId="5E431737" w:rsidR="00C12E4E" w:rsidRPr="008972E6" w:rsidRDefault="00C12E4E" w:rsidP="00C12E4E">
      <w:pPr>
        <w:rPr>
          <w:rFonts w:ascii="Big Caslon Medium" w:hAnsi="Big Caslon Medium" w:cs="Big Caslon Medium" w:hint="cs"/>
          <w:b/>
          <w:bCs/>
          <w:u w:val="single"/>
        </w:rPr>
      </w:pPr>
    </w:p>
    <w:p w14:paraId="4EDE9237" w14:textId="4B9C1DC6" w:rsidR="00C12E4E" w:rsidRPr="008972E6" w:rsidRDefault="00C12E4E" w:rsidP="00C12E4E">
      <w:pPr>
        <w:rPr>
          <w:rFonts w:ascii="Big Caslon Medium" w:hAnsi="Big Caslon Medium" w:cs="Big Caslon Medium" w:hint="cs"/>
          <w:b/>
          <w:bCs/>
          <w:u w:val="single"/>
        </w:rPr>
      </w:pPr>
    </w:p>
    <w:p w14:paraId="3F2F0DF2" w14:textId="0B36CEAA" w:rsidR="00C12E4E" w:rsidRPr="008972E6" w:rsidRDefault="00C12E4E" w:rsidP="00C12E4E">
      <w:pPr>
        <w:rPr>
          <w:rFonts w:ascii="Big Caslon Medium" w:hAnsi="Big Caslon Medium" w:cs="Big Caslon Medium" w:hint="cs"/>
          <w:b/>
          <w:bCs/>
          <w:u w:val="single"/>
        </w:rPr>
      </w:pPr>
    </w:p>
    <w:p w14:paraId="71E047C8" w14:textId="442EC069" w:rsidR="00C12E4E" w:rsidRPr="008972E6" w:rsidRDefault="00C12E4E" w:rsidP="00C12E4E">
      <w:pPr>
        <w:rPr>
          <w:rFonts w:ascii="Big Caslon Medium" w:hAnsi="Big Caslon Medium" w:cs="Big Caslon Medium" w:hint="cs"/>
          <w:b/>
          <w:bCs/>
          <w:u w:val="single"/>
        </w:rPr>
      </w:pPr>
    </w:p>
    <w:p w14:paraId="5098669E" w14:textId="71DFFAE5" w:rsidR="00C12E4E" w:rsidRPr="008972E6" w:rsidRDefault="00C12E4E" w:rsidP="00C12E4E">
      <w:pPr>
        <w:rPr>
          <w:rFonts w:ascii="Big Caslon Medium" w:hAnsi="Big Caslon Medium" w:cs="Big Caslon Medium" w:hint="cs"/>
          <w:b/>
          <w:bCs/>
          <w:u w:val="single"/>
        </w:rPr>
      </w:pPr>
      <w:r w:rsidRPr="008972E6">
        <w:rPr>
          <w:rFonts w:ascii="Big Caslon Medium" w:hAnsi="Big Caslon Medium" w:cs="Big Caslon Medium" w:hint="cs"/>
          <w:noProof/>
        </w:rPr>
        <mc:AlternateContent>
          <mc:Choice Requires="wps">
            <w:drawing>
              <wp:anchor distT="0" distB="0" distL="114300" distR="114300" simplePos="0" relativeHeight="251663360" behindDoc="0" locked="0" layoutInCell="1" allowOverlap="1" wp14:anchorId="7ECF34CE" wp14:editId="1510C0B1">
                <wp:simplePos x="0" y="0"/>
                <wp:positionH relativeFrom="column">
                  <wp:posOffset>-835742</wp:posOffset>
                </wp:positionH>
                <wp:positionV relativeFrom="paragraph">
                  <wp:posOffset>501444</wp:posOffset>
                </wp:positionV>
                <wp:extent cx="2143432" cy="913827"/>
                <wp:effectExtent l="0" t="0" r="0" b="0"/>
                <wp:wrapNone/>
                <wp:docPr id="5" name="Text Box 5"/>
                <wp:cNvGraphicFramePr/>
                <a:graphic xmlns:a="http://schemas.openxmlformats.org/drawingml/2006/main">
                  <a:graphicData uri="http://schemas.microsoft.com/office/word/2010/wordprocessingShape">
                    <wps:wsp>
                      <wps:cNvSpPr txBox="1"/>
                      <wps:spPr>
                        <a:xfrm>
                          <a:off x="0" y="0"/>
                          <a:ext cx="2143432" cy="913827"/>
                        </a:xfrm>
                        <a:prstGeom prst="rect">
                          <a:avLst/>
                        </a:prstGeom>
                        <a:noFill/>
                        <a:ln w="6350">
                          <a:noFill/>
                        </a:ln>
                      </wps:spPr>
                      <wps:txbx>
                        <w:txbxContent>
                          <w:p w14:paraId="0163FF9E" w14:textId="2BDD99CB" w:rsidR="00C12E4E" w:rsidRPr="00C12E4E" w:rsidRDefault="00C12E4E">
                            <w:pPr>
                              <w:rPr>
                                <w:rFonts w:ascii="Times New Roman" w:hAnsi="Times New Roman" w:cs="Times New Roman"/>
                                <w:sz w:val="26"/>
                                <w:szCs w:val="26"/>
                              </w:rPr>
                            </w:pPr>
                            <w:r w:rsidRPr="00C12E4E">
                              <w:rPr>
                                <w:rFonts w:ascii="Times New Roman" w:hAnsi="Times New Roman" w:cs="Times New Roman"/>
                                <w:sz w:val="26"/>
                                <w:szCs w:val="26"/>
                              </w:rPr>
                              <w:t>Britney Tipler</w:t>
                            </w:r>
                          </w:p>
                          <w:p w14:paraId="7192A714" w14:textId="1AF783DD" w:rsidR="00C12E4E" w:rsidRPr="00C12E4E" w:rsidRDefault="00C12E4E">
                            <w:pPr>
                              <w:rPr>
                                <w:rFonts w:ascii="Times New Roman" w:hAnsi="Times New Roman" w:cs="Times New Roman"/>
                                <w:sz w:val="26"/>
                                <w:szCs w:val="26"/>
                              </w:rPr>
                            </w:pPr>
                            <w:r w:rsidRPr="00C12E4E">
                              <w:rPr>
                                <w:rFonts w:ascii="Times New Roman" w:hAnsi="Times New Roman" w:cs="Times New Roman"/>
                                <w:sz w:val="26"/>
                                <w:szCs w:val="26"/>
                              </w:rPr>
                              <w:t xml:space="preserve">Master of Public Policy </w:t>
                            </w:r>
                          </w:p>
                          <w:p w14:paraId="248A7A99" w14:textId="6C97760A" w:rsidR="00C12E4E" w:rsidRPr="00C12E4E" w:rsidRDefault="00C12E4E">
                            <w:pPr>
                              <w:rPr>
                                <w:rFonts w:ascii="Times New Roman" w:hAnsi="Times New Roman" w:cs="Times New Roman"/>
                                <w:sz w:val="26"/>
                                <w:szCs w:val="26"/>
                              </w:rPr>
                            </w:pPr>
                            <w:r w:rsidRPr="00C12E4E">
                              <w:rPr>
                                <w:rFonts w:ascii="Times New Roman" w:hAnsi="Times New Roman" w:cs="Times New Roman"/>
                                <w:sz w:val="26"/>
                                <w:szCs w:val="26"/>
                              </w:rPr>
                              <w:t xml:space="preserve">Michigan State University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F34CE" id="Text Box 5" o:spid="_x0000_s1027" type="#_x0000_t202" style="position:absolute;margin-left:-65.8pt;margin-top:39.5pt;width:168.75pt;height:7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" filled="f" stroked="f" strokeweight=".5pt">
                <v:textbox>
                  <w:txbxContent>
                    <w:p w14:paraId="0163FF9E" w14:textId="2BDD99CB" w:rsidR="00C12E4E" w:rsidRPr="00C12E4E" w:rsidRDefault="00C12E4E">
                      <w:pPr>
                        <w:rPr>
                          <w:rFonts w:ascii="Times New Roman" w:hAnsi="Times New Roman" w:cs="Times New Roman"/>
                          <w:sz w:val="26"/>
                          <w:szCs w:val="26"/>
                        </w:rPr>
                      </w:pPr>
                      <w:r w:rsidRPr="00C12E4E">
                        <w:rPr>
                          <w:rFonts w:ascii="Times New Roman" w:hAnsi="Times New Roman" w:cs="Times New Roman"/>
                          <w:sz w:val="26"/>
                          <w:szCs w:val="26"/>
                        </w:rPr>
                        <w:t>Britney Tipler</w:t>
                      </w:r>
                    </w:p>
                    <w:p w14:paraId="7192A714" w14:textId="1AF783DD" w:rsidR="00C12E4E" w:rsidRPr="00C12E4E" w:rsidRDefault="00C12E4E">
                      <w:pPr>
                        <w:rPr>
                          <w:rFonts w:ascii="Times New Roman" w:hAnsi="Times New Roman" w:cs="Times New Roman"/>
                          <w:sz w:val="26"/>
                          <w:szCs w:val="26"/>
                        </w:rPr>
                      </w:pPr>
                      <w:r w:rsidRPr="00C12E4E">
                        <w:rPr>
                          <w:rFonts w:ascii="Times New Roman" w:hAnsi="Times New Roman" w:cs="Times New Roman"/>
                          <w:sz w:val="26"/>
                          <w:szCs w:val="26"/>
                        </w:rPr>
                        <w:t xml:space="preserve">Master of Public Policy </w:t>
                      </w:r>
                    </w:p>
                    <w:p w14:paraId="248A7A99" w14:textId="6C97760A" w:rsidR="00C12E4E" w:rsidRPr="00C12E4E" w:rsidRDefault="00C12E4E">
                      <w:pPr>
                        <w:rPr>
                          <w:rFonts w:ascii="Times New Roman" w:hAnsi="Times New Roman" w:cs="Times New Roman"/>
                          <w:sz w:val="26"/>
                          <w:szCs w:val="26"/>
                        </w:rPr>
                      </w:pPr>
                      <w:r w:rsidRPr="00C12E4E">
                        <w:rPr>
                          <w:rFonts w:ascii="Times New Roman" w:hAnsi="Times New Roman" w:cs="Times New Roman"/>
                          <w:sz w:val="26"/>
                          <w:szCs w:val="26"/>
                        </w:rPr>
                        <w:t xml:space="preserve">Michigan State University </w:t>
                      </w:r>
                    </w:p>
                  </w:txbxContent>
                </v:textbox>
              </v:shape>
            </w:pict>
          </mc:Fallback>
        </mc:AlternateContent>
      </w:r>
    </w:p>
    <w:p w14:paraId="264E3BA0" w14:textId="2BF8371A" w:rsidR="00C12E4E" w:rsidRPr="008972E6" w:rsidRDefault="00C12E4E" w:rsidP="00C12E4E">
      <w:pPr>
        <w:rPr>
          <w:rFonts w:ascii="Big Caslon Medium" w:hAnsi="Big Caslon Medium" w:cs="Big Caslon Medium" w:hint="cs"/>
          <w:sz w:val="28"/>
          <w:szCs w:val="28"/>
        </w:rPr>
      </w:pPr>
      <w:r w:rsidRPr="008972E6">
        <w:rPr>
          <w:rFonts w:ascii="Big Caslon Medium" w:hAnsi="Big Caslon Medium" w:cs="Big Caslon Medium" w:hint="cs"/>
          <w:b/>
          <w:bCs/>
          <w:sz w:val="28"/>
          <w:szCs w:val="28"/>
          <w:u w:val="single"/>
        </w:rPr>
        <w:lastRenderedPageBreak/>
        <w:t>Executive Summar</w:t>
      </w:r>
      <w:r w:rsidRPr="008972E6">
        <w:rPr>
          <w:rFonts w:ascii="Big Caslon Medium" w:hAnsi="Big Caslon Medium" w:cs="Big Caslon Medium" w:hint="cs"/>
          <w:b/>
          <w:bCs/>
          <w:sz w:val="28"/>
          <w:szCs w:val="28"/>
          <w:u w:val="single"/>
        </w:rPr>
        <w:t>y</w:t>
      </w:r>
    </w:p>
    <w:p w14:paraId="189D0216" w14:textId="77777777" w:rsidR="00C12E4E" w:rsidRPr="008972E6" w:rsidRDefault="00C12E4E" w:rsidP="00C12E4E">
      <w:pPr>
        <w:rPr>
          <w:rFonts w:ascii="Big Caslon Medium" w:hAnsi="Big Caslon Medium" w:cs="Big Caslon Medium" w:hint="cs"/>
        </w:rPr>
      </w:pPr>
    </w:p>
    <w:p w14:paraId="755E339B" w14:textId="41AA2C47" w:rsidR="00C12E4E" w:rsidRPr="008972E6" w:rsidRDefault="00C12E4E" w:rsidP="00C12E4E">
      <w:pPr>
        <w:jc w:val="both"/>
        <w:rPr>
          <w:rFonts w:ascii="Big Caslon Medium" w:hAnsi="Big Caslon Medium" w:cs="Big Caslon Medium" w:hint="cs"/>
        </w:rPr>
      </w:pPr>
      <w:r w:rsidRPr="008972E6">
        <w:rPr>
          <w:rFonts w:ascii="Big Caslon Medium" w:hAnsi="Big Caslon Medium" w:cs="Big Caslon Medium" w:hint="cs"/>
        </w:rPr>
        <w:t>Racial and gender disparities in school discipline policy and practices have persisted for years. Although lawmakers have attempted to mitigate the use of punitive punishments by eliminating policies that have exacerbated disparities, no decision, law, or practice has substantially improved the disparities in discipline practices present in Michigan public schools. In 1990, the suspension rate for Black students in Michigan districts was 117 per 1000 students compared to 52 white students per 1000.</w:t>
      </w:r>
      <w:r w:rsidR="00D8774E">
        <w:rPr>
          <w:rStyle w:val="FootnoteReference"/>
          <w:rFonts w:ascii="Big Caslon Medium" w:hAnsi="Big Caslon Medium" w:cs="Big Caslon Medium"/>
        </w:rPr>
        <w:footnoteReference w:id="1"/>
      </w:r>
      <w:r w:rsidRPr="008972E6">
        <w:rPr>
          <w:rFonts w:ascii="Big Caslon Medium" w:hAnsi="Big Caslon Medium" w:cs="Big Caslon Medium" w:hint="cs"/>
        </w:rPr>
        <w:t xml:space="preserve"> Figure 1 displays </w:t>
      </w:r>
      <w:r w:rsidRPr="008972E6">
        <w:rPr>
          <w:rFonts w:ascii="Big Caslon Medium" w:hAnsi="Big Caslon Medium" w:cs="Big Caslon Medium" w:hint="cs"/>
        </w:rPr>
        <w:t>the</w:t>
      </w:r>
      <w:r w:rsidRPr="008972E6">
        <w:rPr>
          <w:rFonts w:ascii="Big Caslon Medium" w:hAnsi="Big Caslon Medium" w:cs="Big Caslon Medium" w:hint="cs"/>
        </w:rPr>
        <w:t xml:space="preserve"> racial disparity gap only continued to increase exponentially following the passing of the Gun-Free Schools Act of 1993. This legislation was presented as a way to improve school safety and mitigate gun presence and gang violence in K-12 schools, but also served as the catalyst for further criminalization of young black and brown students nationwide. The effect of this federal legislation had a detrimental impact on schools in </w:t>
      </w:r>
    </w:p>
    <w:p w14:paraId="16717C8D" w14:textId="77777777" w:rsidR="00C12E4E" w:rsidRPr="008972E6" w:rsidRDefault="00C12E4E" w:rsidP="00C12E4E">
      <w:pPr>
        <w:jc w:val="both"/>
        <w:rPr>
          <w:rFonts w:ascii="Big Caslon Medium" w:hAnsi="Big Caslon Medium" w:cs="Big Caslon Medium" w:hint="cs"/>
        </w:rPr>
      </w:pPr>
    </w:p>
    <w:p w14:paraId="43F1436D" w14:textId="39EEBA65" w:rsidR="00C12E4E" w:rsidRPr="008972E6" w:rsidRDefault="00C12E4E" w:rsidP="00C12E4E">
      <w:pPr>
        <w:jc w:val="both"/>
        <w:rPr>
          <w:rFonts w:ascii="Big Caslon Medium" w:hAnsi="Big Caslon Medium" w:cs="Big Caslon Medium" w:hint="cs"/>
        </w:rPr>
      </w:pPr>
      <w:r w:rsidRPr="008972E6">
        <w:rPr>
          <w:rFonts w:ascii="Big Caslon Medium" w:hAnsi="Big Caslon Medium" w:cs="Big Caslon Medium" w:hint="cs"/>
        </w:rPr>
        <w:t>Michigan that was reflected in data in the following years. In an effort to rectify the disparities within school discipline practices and policies, the U.S Department of Justice and U.S Department of Education issued discipline guidance package for states to follow. Shortly after, Michigan made strides towards eliminating disparities by abolishing to use of zero tolerance in schools in 2016. MI legislators also passed a Rethink Discipline bill package with hopes of improving the disparate treatment of children in MI K-12 schools. Unfortunately, after taking several steps forward, towards eliminating discriminatory practices in K-12 schools, in 2018, the Trump Administration abolished the federal guidance brought forth by the U.S Dept of Education and Dept. of Justice just years after its implementation. This brief outlines the implications and unintended consequences black and brown children continue to face as a result of the systemic problems within Michigan school discipline policies. I examine three public school districts throughout Michigan in order to observe the effects legislation has had on student learning and educational outcome</w:t>
      </w:r>
    </w:p>
    <w:p w14:paraId="3FAFD02D" w14:textId="77777777" w:rsidR="00C12E4E" w:rsidRPr="008972E6" w:rsidRDefault="00C12E4E" w:rsidP="00C12E4E">
      <w:pPr>
        <w:rPr>
          <w:rFonts w:ascii="Big Caslon Medium" w:hAnsi="Big Caslon Medium" w:cs="Big Caslon Medium" w:hint="cs"/>
        </w:rPr>
      </w:pPr>
    </w:p>
    <w:p w14:paraId="7B4306DB" w14:textId="77777777" w:rsidR="00D8774E" w:rsidRDefault="00C12E4E" w:rsidP="00C12E4E">
      <w:pPr>
        <w:rPr>
          <w:rFonts w:ascii="Big Caslon Medium" w:hAnsi="Big Caslon Medium" w:cs="Big Caslon Medium"/>
        </w:rPr>
      </w:pPr>
      <w:r w:rsidRPr="008972E6">
        <w:rPr>
          <w:rFonts w:ascii="Big Caslon Medium" w:hAnsi="Big Caslon Medium" w:cs="Big Caslon Medium" w:hint="cs"/>
          <w:noProof/>
          <w:shd w:val="clear" w:color="auto" w:fill="D9E2F3" w:themeFill="accent1" w:themeFillTint="33"/>
        </w:rPr>
        <mc:AlternateContent>
          <mc:Choice Requires="cx1">
            <w:drawing>
              <wp:inline distT="0" distB="0" distL="0" distR="0" wp14:anchorId="11509D6E" wp14:editId="587A8F6B">
                <wp:extent cx="5859780" cy="2458065"/>
                <wp:effectExtent l="0" t="0" r="7620" b="6350"/>
                <wp:docPr id="6" name="Chart 6"/>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11509D6E" wp14:editId="587A8F6B">
                <wp:extent cx="5859780" cy="2458065"/>
                <wp:effectExtent l="0" t="0" r="7620" b="6350"/>
                <wp:docPr id="6" name="Chart 6"/>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Chart 6"/>
                        <pic:cNvPicPr>
                          <a:picLocks noGrp="1" noRot="1" noChangeAspect="1" noMove="1" noResize="1" noEditPoints="1" noAdjustHandles="1" noChangeArrowheads="1" noChangeShapeType="1"/>
                        </pic:cNvPicPr>
                      </pic:nvPicPr>
                      <pic:blipFill>
                        <a:blip r:embed="rId9"/>
                        <a:stretch>
                          <a:fillRect/>
                        </a:stretch>
                      </pic:blipFill>
                      <pic:spPr>
                        <a:xfrm>
                          <a:off x="0" y="0"/>
                          <a:ext cx="5859780" cy="2457450"/>
                        </a:xfrm>
                        <a:prstGeom prst="rect">
                          <a:avLst/>
                        </a:prstGeom>
                      </pic:spPr>
                    </pic:pic>
                  </a:graphicData>
                </a:graphic>
              </wp:inline>
            </w:drawing>
          </mc:Fallback>
        </mc:AlternateContent>
      </w:r>
    </w:p>
    <w:p w14:paraId="5F3E75A1" w14:textId="526B5905" w:rsidR="00C12E4E" w:rsidRPr="00D8774E" w:rsidRDefault="00C12E4E" w:rsidP="00C12E4E">
      <w:pPr>
        <w:rPr>
          <w:rFonts w:ascii="Big Caslon Medium" w:hAnsi="Big Caslon Medium" w:cs="Big Caslon Medium" w:hint="cs"/>
        </w:rPr>
      </w:pPr>
      <w:r w:rsidRPr="008972E6">
        <w:rPr>
          <w:rFonts w:ascii="Big Caslon Medium" w:eastAsia="Times New Roman" w:hAnsi="Big Caslon Medium" w:cs="Big Caslon Medium" w:hint="cs"/>
          <w:i/>
          <w:iCs/>
          <w:color w:val="B65112"/>
          <w:sz w:val="22"/>
          <w:szCs w:val="22"/>
        </w:rPr>
        <w:lastRenderedPageBreak/>
        <w:t>Figure 1.</w:t>
      </w:r>
      <w:r w:rsidRPr="008972E6">
        <w:rPr>
          <w:rFonts w:ascii="Big Caslon Medium" w:eastAsia="Times New Roman" w:hAnsi="Big Caslon Medium" w:cs="Big Caslon Medium" w:hint="cs"/>
          <w:color w:val="B65112"/>
          <w:sz w:val="22"/>
          <w:szCs w:val="22"/>
        </w:rPr>
        <w:t xml:space="preserve"> The number of out of school suspensions in Michigan Public School Districts in 1990 by racial demographic </w:t>
      </w:r>
    </w:p>
    <w:p w14:paraId="75EDAB91" w14:textId="72FE28F7" w:rsidR="00C12E4E" w:rsidRPr="008972E6" w:rsidRDefault="00C12E4E" w:rsidP="00C12E4E">
      <w:pPr>
        <w:pStyle w:val="NormalWeb"/>
        <w:rPr>
          <w:rFonts w:ascii="Big Caslon Medium" w:hAnsi="Big Caslon Medium" w:cs="Big Caslon Medium" w:hint="cs"/>
          <w:b/>
          <w:bCs/>
          <w:sz w:val="28"/>
          <w:szCs w:val="28"/>
          <w:u w:val="single"/>
        </w:rPr>
      </w:pPr>
      <w:r w:rsidRPr="008972E6">
        <w:rPr>
          <w:rFonts w:ascii="Big Caslon Medium" w:hAnsi="Big Caslon Medium" w:cs="Big Caslon Medium" w:hint="cs"/>
          <w:b/>
          <w:bCs/>
          <w:sz w:val="28"/>
          <w:szCs w:val="28"/>
          <w:u w:val="single"/>
        </w:rPr>
        <w:t xml:space="preserve">School Discipline Policies Cause Black Students </w:t>
      </w:r>
      <w:r w:rsidRPr="008972E6">
        <w:rPr>
          <w:rFonts w:ascii="Big Caslon Medium" w:hAnsi="Big Caslon Medium" w:cs="Big Caslon Medium" w:hint="cs"/>
          <w:b/>
          <w:bCs/>
          <w:color w:val="B75D3D"/>
          <w:sz w:val="28"/>
          <w:szCs w:val="28"/>
          <w:u w:val="single"/>
        </w:rPr>
        <w:t>Harm</w:t>
      </w:r>
    </w:p>
    <w:p w14:paraId="3364549A" w14:textId="01C3918B" w:rsidR="00C12E4E" w:rsidRPr="00C12E4E" w:rsidRDefault="00C12E4E" w:rsidP="00D8774E">
      <w:pPr>
        <w:jc w:val="both"/>
        <w:rPr>
          <w:rFonts w:ascii="Big Caslon Medium" w:hAnsi="Big Caslon Medium" w:cs="Big Caslon Medium" w:hint="cs"/>
          <w:color w:val="252E4A"/>
        </w:rPr>
      </w:pPr>
      <w:r w:rsidRPr="00D8774E">
        <w:rPr>
          <w:rFonts w:ascii="Big Caslon Medium" w:eastAsia="Times New Roman" w:hAnsi="Big Caslon Medium" w:cs="Big Caslon Medium" w:hint="cs"/>
          <w:noProof/>
          <w:color w:val="212121"/>
          <w:sz w:val="30"/>
          <w:szCs w:val="30"/>
        </w:rPr>
        <w:drawing>
          <wp:anchor distT="0" distB="0" distL="114300" distR="114300" simplePos="0" relativeHeight="251664384" behindDoc="0" locked="0" layoutInCell="1" allowOverlap="1" wp14:anchorId="1A043D2A" wp14:editId="086EC458">
            <wp:simplePos x="0" y="0"/>
            <wp:positionH relativeFrom="column">
              <wp:posOffset>3470275</wp:posOffset>
            </wp:positionH>
            <wp:positionV relativeFrom="paragraph">
              <wp:posOffset>59055</wp:posOffset>
            </wp:positionV>
            <wp:extent cx="2605405" cy="4394835"/>
            <wp:effectExtent l="0" t="0" r="0" b="0"/>
            <wp:wrapSquare wrapText="bothSides"/>
            <wp:docPr id="12" name="Picture 12" descr="A picture containing text, poo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pool bal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5405" cy="4394835"/>
                    </a:xfrm>
                    <a:prstGeom prst="rect">
                      <a:avLst/>
                    </a:prstGeom>
                  </pic:spPr>
                </pic:pic>
              </a:graphicData>
            </a:graphic>
            <wp14:sizeRelH relativeFrom="page">
              <wp14:pctWidth>0</wp14:pctWidth>
            </wp14:sizeRelH>
            <wp14:sizeRelV relativeFrom="page">
              <wp14:pctHeight>0</wp14:pctHeight>
            </wp14:sizeRelV>
          </wp:anchor>
        </w:drawing>
      </w:r>
      <w:r w:rsidRPr="00C12E4E">
        <w:rPr>
          <w:rFonts w:ascii="Big Caslon Medium" w:eastAsia="Times New Roman" w:hAnsi="Big Caslon Medium" w:cs="Big Caslon Medium" w:hint="cs"/>
          <w:color w:val="252E4A"/>
        </w:rPr>
        <w:t>Historically, schools have issued punishments such as suspension or expulsion at much higher rates to the detriment of students of color, students with disabilities, or students</w:t>
      </w:r>
      <w:r w:rsidR="00D8774E" w:rsidRPr="00D8774E">
        <w:rPr>
          <w:rFonts w:ascii="Big Caslon Medium" w:eastAsia="Times New Roman" w:hAnsi="Big Caslon Medium" w:cs="Big Caslon Medium"/>
          <w:color w:val="252E4A"/>
        </w:rPr>
        <w:t xml:space="preserve"> </w:t>
      </w:r>
      <w:r w:rsidRPr="00C12E4E">
        <w:rPr>
          <w:rFonts w:ascii="Big Caslon Medium" w:eastAsia="Times New Roman" w:hAnsi="Big Caslon Medium" w:cs="Big Caslon Medium" w:hint="cs"/>
          <w:color w:val="252E4A"/>
        </w:rPr>
        <w:t>experiencing trauma</w:t>
      </w:r>
      <w:r w:rsidR="00D8774E" w:rsidRPr="00D8774E">
        <w:rPr>
          <w:rFonts w:ascii="Big Caslon Medium" w:eastAsia="Times New Roman" w:hAnsi="Big Caslon Medium" w:cs="Big Caslon Medium"/>
          <w:color w:val="252E4A"/>
        </w:rPr>
        <w:t>.</w:t>
      </w:r>
      <w:r w:rsidR="00D8774E" w:rsidRPr="00D8774E">
        <w:rPr>
          <w:rStyle w:val="FootnoteReference"/>
          <w:rFonts w:ascii="Big Caslon Medium" w:eastAsia="Times New Roman" w:hAnsi="Big Caslon Medium" w:cs="Big Caslon Medium"/>
          <w:color w:val="252E4A"/>
        </w:rPr>
        <w:footnoteReference w:id="2"/>
      </w:r>
      <w:r w:rsidR="00D8774E">
        <w:rPr>
          <w:rFonts w:ascii="Big Caslon Medium" w:eastAsia="Times New Roman" w:hAnsi="Big Caslon Medium" w:cs="Big Caslon Medium"/>
          <w:b/>
          <w:bCs/>
          <w:color w:val="252E4A"/>
        </w:rPr>
        <w:t xml:space="preserve"> </w:t>
      </w:r>
      <w:r w:rsidR="00D8774E" w:rsidRPr="00D8774E">
        <w:rPr>
          <w:rFonts w:ascii="Big Caslon Medium" w:eastAsia="Times New Roman" w:hAnsi="Big Caslon Medium" w:cs="Big Caslon Medium"/>
          <w:color w:val="252E4A"/>
        </w:rPr>
        <w:t>B</w:t>
      </w:r>
      <w:r w:rsidRPr="00C12E4E">
        <w:rPr>
          <w:rFonts w:ascii="Big Caslon Medium" w:eastAsia="Times New Roman" w:hAnsi="Big Caslon Medium" w:cs="Big Caslon Medium" w:hint="cs"/>
          <w:color w:val="252E4A"/>
        </w:rPr>
        <w:t>lack students make up 15.5 percent of the U.S public school population, but 33.4 percent of the student arrests made in the 2013-2014 academic year were black students</w:t>
      </w:r>
      <w:r w:rsidR="00D8774E" w:rsidRPr="00D8774E">
        <w:rPr>
          <w:rFonts w:ascii="Big Caslon Medium" w:eastAsia="Times New Roman" w:hAnsi="Big Caslon Medium" w:cs="Big Caslon Medium"/>
          <w:color w:val="252E4A"/>
        </w:rPr>
        <w:t>.</w:t>
      </w:r>
      <w:r w:rsidR="00D8774E" w:rsidRPr="00D8774E">
        <w:rPr>
          <w:rStyle w:val="FootnoteReference"/>
          <w:rFonts w:ascii="Big Caslon Medium" w:eastAsia="Times New Roman" w:hAnsi="Big Caslon Medium" w:cs="Big Caslon Medium"/>
          <w:color w:val="252E4A"/>
        </w:rPr>
        <w:footnoteReference w:id="3"/>
      </w:r>
      <w:r w:rsidRPr="00C12E4E">
        <w:rPr>
          <w:rFonts w:ascii="Big Caslon Medium" w:eastAsia="Times New Roman" w:hAnsi="Big Caslon Medium" w:cs="Big Caslon Medium" w:hint="cs"/>
          <w:color w:val="252E4A"/>
        </w:rPr>
        <w:t xml:space="preserve"> </w:t>
      </w:r>
      <w:r w:rsidRPr="00C12E4E">
        <w:rPr>
          <w:rFonts w:ascii="Big Caslon Medium" w:eastAsia="Times New Roman" w:hAnsi="Big Caslon Medium" w:cs="Big Caslon Medium" w:hint="cs"/>
          <w:b/>
          <w:bCs/>
          <w:color w:val="252E4A"/>
        </w:rPr>
        <w:t>I</w:t>
      </w:r>
      <w:r w:rsidRPr="00C12E4E">
        <w:rPr>
          <w:rFonts w:ascii="Big Caslon Medium" w:eastAsia="Times New Roman" w:hAnsi="Big Caslon Medium" w:cs="Big Caslon Medium" w:hint="cs"/>
          <w:color w:val="252E4A"/>
        </w:rPr>
        <w:t>n at least one study of the Grand Rapids School District, 31 percent of students with three or more suspensions before the spring semester of their sophomore year dropped out, while only 6 percent of students with no history of suspensions dropped out</w:t>
      </w:r>
      <w:r w:rsidR="00D8774E" w:rsidRPr="00D8774E">
        <w:rPr>
          <w:rFonts w:ascii="Big Caslon Medium" w:eastAsia="Times New Roman" w:hAnsi="Big Caslon Medium" w:cs="Big Caslon Medium"/>
          <w:color w:val="252E4A"/>
        </w:rPr>
        <w:t>.</w:t>
      </w:r>
      <w:r w:rsidR="00D8774E" w:rsidRPr="00D8774E">
        <w:rPr>
          <w:rStyle w:val="FootnoteReference"/>
          <w:rFonts w:ascii="Big Caslon Medium" w:eastAsia="Times New Roman" w:hAnsi="Big Caslon Medium" w:cs="Big Caslon Medium"/>
          <w:color w:val="252E4A"/>
        </w:rPr>
        <w:footnoteReference w:id="4"/>
      </w:r>
      <w:r w:rsidRPr="008972E6">
        <w:rPr>
          <w:rFonts w:ascii="Big Caslon Medium" w:eastAsia="Times New Roman" w:hAnsi="Big Caslon Medium" w:cs="Big Caslon Medium" w:hint="cs"/>
          <w:color w:val="252E4A"/>
        </w:rPr>
        <w:t xml:space="preserve">Disparities in K-12 discipline practices result in many of our black and brown students being unable to attain high school degrees, good paying jobs, or even avoid being incarcerated. </w:t>
      </w:r>
      <w:r w:rsidRPr="00C12E4E">
        <w:rPr>
          <w:rFonts w:ascii="Big Caslon Medium" w:eastAsia="Times New Roman" w:hAnsi="Big Caslon Medium" w:cs="Big Caslon Medium" w:hint="cs"/>
          <w:color w:val="252E4A"/>
        </w:rPr>
        <w:t>There is a correlation between the number of times students are suspended or expelled and their likelihood of ending up in the corrections system</w:t>
      </w:r>
      <w:r w:rsidR="00D8774E" w:rsidRPr="00D8774E">
        <w:rPr>
          <w:rFonts w:ascii="Big Caslon Medium" w:eastAsia="Times New Roman" w:hAnsi="Big Caslon Medium" w:cs="Big Caslon Medium"/>
          <w:color w:val="252E4A"/>
        </w:rPr>
        <w:t>.</w:t>
      </w:r>
      <w:r w:rsidR="00D8774E" w:rsidRPr="00D8774E">
        <w:rPr>
          <w:rStyle w:val="FootnoteReference"/>
          <w:rFonts w:ascii="Big Caslon Medium" w:eastAsia="Times New Roman" w:hAnsi="Big Caslon Medium" w:cs="Big Caslon Medium"/>
          <w:color w:val="252E4A"/>
        </w:rPr>
        <w:footnoteReference w:id="5"/>
      </w:r>
      <w:r w:rsidRPr="00C12E4E">
        <w:rPr>
          <w:rFonts w:ascii="Big Caslon Medium" w:eastAsia="Times New Roman" w:hAnsi="Big Caslon Medium" w:cs="Big Caslon Medium" w:hint="cs"/>
          <w:color w:val="252E4A"/>
        </w:rPr>
        <w:t xml:space="preserve"> The effects of exclusionary discipline have lifelong</w:t>
      </w:r>
      <w:r w:rsidR="00D8774E">
        <w:rPr>
          <w:rFonts w:ascii="Big Caslon Medium" w:eastAsia="Times New Roman" w:hAnsi="Big Caslon Medium" w:cs="Big Caslon Medium"/>
          <w:color w:val="252E4A"/>
        </w:rPr>
        <w:t xml:space="preserve"> </w:t>
      </w:r>
      <w:r w:rsidRPr="00C12E4E">
        <w:rPr>
          <w:rFonts w:ascii="Big Caslon Medium" w:eastAsia="Times New Roman" w:hAnsi="Big Caslon Medium" w:cs="Big Caslon Medium" w:hint="cs"/>
          <w:color w:val="252E4A"/>
        </w:rPr>
        <w:t>consequences for students of color in Michigan, with 68 percent of Michigan’s prisoners identified as high school dropouts</w:t>
      </w:r>
      <w:r w:rsidRPr="00D8774E">
        <w:rPr>
          <w:rFonts w:ascii="Big Caslon Medium" w:eastAsia="Times New Roman" w:hAnsi="Big Caslon Medium" w:cs="Big Caslon Medium" w:hint="cs"/>
          <w:color w:val="252E4A"/>
        </w:rPr>
        <w:t>.</w:t>
      </w:r>
      <w:r w:rsidR="00D8774E" w:rsidRPr="00D8774E">
        <w:rPr>
          <w:rStyle w:val="FootnoteReference"/>
          <w:rFonts w:ascii="Big Caslon Medium" w:eastAsia="Times New Roman" w:hAnsi="Big Caslon Medium" w:cs="Big Caslon Medium"/>
          <w:color w:val="252E4A"/>
        </w:rPr>
        <w:footnoteReference w:id="6"/>
      </w:r>
    </w:p>
    <w:p w14:paraId="7EFC6D61" w14:textId="77777777" w:rsidR="00D8774E" w:rsidRDefault="00C12E4E" w:rsidP="00D8774E">
      <w:pPr>
        <w:jc w:val="both"/>
        <w:rPr>
          <w:rFonts w:ascii="Big Caslon Medium" w:eastAsia="Times New Roman" w:hAnsi="Big Caslon Medium" w:cs="Big Caslon Medium"/>
        </w:rPr>
      </w:pPr>
      <w:r w:rsidRPr="00C12E4E">
        <w:rPr>
          <w:rFonts w:ascii="Big Caslon Medium" w:eastAsia="Times New Roman" w:hAnsi="Big Caslon Medium" w:cs="Big Caslon Medium" w:hint="cs"/>
          <w:color w:val="252E4A"/>
        </w:rPr>
        <w:t xml:space="preserve">This </w:t>
      </w:r>
      <w:r w:rsidRPr="008972E6">
        <w:rPr>
          <w:rFonts w:ascii="Big Caslon Medium" w:eastAsia="Times New Roman" w:hAnsi="Big Caslon Medium" w:cs="Big Caslon Medium" w:hint="cs"/>
          <w:color w:val="252E4A"/>
        </w:rPr>
        <w:t>trend</w:t>
      </w:r>
      <w:r w:rsidRPr="00C12E4E">
        <w:rPr>
          <w:rFonts w:ascii="Big Caslon Medium" w:eastAsia="Times New Roman" w:hAnsi="Big Caslon Medium" w:cs="Big Caslon Medium" w:hint="cs"/>
          <w:color w:val="252E4A"/>
        </w:rPr>
        <w:t xml:space="preserve"> is </w:t>
      </w:r>
      <w:r w:rsidRPr="008972E6">
        <w:rPr>
          <w:rFonts w:ascii="Big Caslon Medium" w:eastAsia="Times New Roman" w:hAnsi="Big Caslon Medium" w:cs="Big Caslon Medium" w:hint="cs"/>
          <w:color w:val="252E4A"/>
        </w:rPr>
        <w:t xml:space="preserve">known as </w:t>
      </w:r>
      <w:r w:rsidRPr="00C12E4E">
        <w:rPr>
          <w:rFonts w:ascii="Big Caslon Medium" w:eastAsia="Times New Roman" w:hAnsi="Big Caslon Medium" w:cs="Big Caslon Medium" w:hint="cs"/>
          <w:color w:val="252E4A"/>
        </w:rPr>
        <w:t xml:space="preserve">the “school to prison pipeline”. The logic is that the intensive use of exclusionary forms of punishment will take a student </w:t>
      </w:r>
      <w:r w:rsidRPr="008972E6">
        <w:rPr>
          <w:rFonts w:ascii="Big Caslon Medium" w:eastAsia="Times New Roman" w:hAnsi="Big Caslon Medium" w:cs="Big Caslon Medium" w:hint="cs"/>
          <w:color w:val="252E4A"/>
        </w:rPr>
        <w:t>off</w:t>
      </w:r>
      <w:r w:rsidRPr="00C12E4E">
        <w:rPr>
          <w:rFonts w:ascii="Big Caslon Medium" w:eastAsia="Times New Roman" w:hAnsi="Big Caslon Medium" w:cs="Big Caslon Medium" w:hint="cs"/>
          <w:color w:val="252E4A"/>
        </w:rPr>
        <w:t xml:space="preserve"> the path to graduation and </w:t>
      </w:r>
      <w:r w:rsidRPr="008972E6">
        <w:rPr>
          <w:rFonts w:ascii="Big Caslon Medium" w:eastAsia="Times New Roman" w:hAnsi="Big Caslon Medium" w:cs="Big Caslon Medium" w:hint="cs"/>
          <w:color w:val="252E4A"/>
        </w:rPr>
        <w:t>success and</w:t>
      </w:r>
      <w:r w:rsidRPr="00C12E4E">
        <w:rPr>
          <w:rFonts w:ascii="Big Caslon Medium" w:eastAsia="Times New Roman" w:hAnsi="Big Caslon Medium" w:cs="Big Caslon Medium" w:hint="cs"/>
          <w:color w:val="252E4A"/>
        </w:rPr>
        <w:t xml:space="preserve"> place them on the pathway to prison. Our current disciplinary tactics are simply preparing students for prison life as we utilize actions that are a form of punishment rather than discipline that allows children to learn from their mistakes. Policy provisions have and continue to negatively impact Black students in </w:t>
      </w:r>
      <w:r w:rsidRPr="008972E6">
        <w:rPr>
          <w:rFonts w:ascii="Big Caslon Medium" w:eastAsia="Times New Roman" w:hAnsi="Big Caslon Medium" w:cs="Big Caslon Medium" w:hint="cs"/>
          <w:color w:val="252E4A"/>
        </w:rPr>
        <w:t xml:space="preserve">Michigan Public schools. </w:t>
      </w:r>
      <w:r w:rsidRPr="008972E6">
        <w:rPr>
          <w:rFonts w:ascii="Big Caslon Medium" w:eastAsia="Times New Roman" w:hAnsi="Big Caslon Medium" w:cs="Big Caslon Medium" w:hint="cs"/>
          <w:i/>
          <w:iCs/>
          <w:color w:val="252E4A"/>
        </w:rPr>
        <w:t>Figure 2.</w:t>
      </w:r>
      <w:r w:rsidRPr="008972E6">
        <w:rPr>
          <w:rFonts w:ascii="Big Caslon Medium" w:eastAsia="Times New Roman" w:hAnsi="Big Caslon Medium" w:cs="Big Caslon Medium" w:hint="cs"/>
          <w:color w:val="252E4A"/>
        </w:rPr>
        <w:t xml:space="preserve"> illustrates the disparities in school discipline practices in three public school districts, Pontiac City School District, Kalamazoo Public School District, and Ann Arbor Public School District. </w:t>
      </w:r>
      <w:r w:rsidRPr="00D8774E">
        <w:rPr>
          <w:rFonts w:ascii="Big Caslon Medium" w:eastAsia="Times New Roman" w:hAnsi="Big Caslon Medium" w:cs="Big Caslon Medium" w:hint="cs"/>
          <w:color w:val="252E4A"/>
        </w:rPr>
        <w:t xml:space="preserve">In 2009, Pontiac City Schools had the largest percentage of suspensions of black students in </w:t>
      </w:r>
      <w:r w:rsidRPr="00D8774E">
        <w:rPr>
          <w:rFonts w:ascii="Big Caslon Medium" w:eastAsia="Times New Roman" w:hAnsi="Big Caslon Medium" w:cs="Big Caslon Medium" w:hint="cs"/>
          <w:color w:val="212121"/>
        </w:rPr>
        <w:t>the country: for every 100 Black students, 68 were suspended at least once during the 2009-2010 school year</w:t>
      </w:r>
      <w:r w:rsidRPr="00D8774E">
        <w:rPr>
          <w:rFonts w:ascii="Big Caslon Medium" w:eastAsia="Times New Roman" w:hAnsi="Big Caslon Medium" w:cs="Big Caslon Medium" w:hint="cs"/>
          <w:color w:val="212121"/>
        </w:rPr>
        <w:t>.</w:t>
      </w:r>
      <w:r w:rsidR="00D8774E" w:rsidRPr="00D8774E">
        <w:rPr>
          <w:rStyle w:val="FootnoteReference"/>
          <w:rFonts w:ascii="Big Caslon Medium" w:eastAsia="Times New Roman" w:hAnsi="Big Caslon Medium" w:cs="Big Caslon Medium"/>
          <w:color w:val="212121"/>
        </w:rPr>
        <w:footnoteReference w:id="7"/>
      </w:r>
      <w:r w:rsidRPr="00D8774E">
        <w:rPr>
          <w:rFonts w:ascii="Big Caslon Medium" w:eastAsia="Times New Roman" w:hAnsi="Big Caslon Medium" w:cs="Big Caslon Medium" w:hint="cs"/>
          <w:color w:val="212121"/>
        </w:rPr>
        <w:t xml:space="preserve"> </w:t>
      </w:r>
      <w:r w:rsidRPr="00D8774E">
        <w:rPr>
          <w:rFonts w:ascii="Big Caslon Medium" w:eastAsia="Times New Roman" w:hAnsi="Big Caslon Medium" w:cs="Big Caslon Medium" w:hint="cs"/>
          <w:color w:val="212121"/>
        </w:rPr>
        <w:lastRenderedPageBreak/>
        <w:t>In Kalamazoo, black students accounted for 53 of the 73 school suspensions in the 2013-2014 academic year</w:t>
      </w:r>
      <w:r w:rsidRPr="00D8774E">
        <w:rPr>
          <w:rFonts w:ascii="Big Caslon Medium" w:eastAsia="Times New Roman" w:hAnsi="Big Caslon Medium" w:cs="Big Caslon Medium" w:hint="cs"/>
          <w:color w:val="212121"/>
        </w:rPr>
        <w:t>.</w:t>
      </w:r>
      <w:r w:rsidRPr="00D8774E">
        <w:rPr>
          <w:rFonts w:ascii="Big Caslon Medium" w:eastAsia="Times New Roman" w:hAnsi="Big Caslon Medium" w:cs="Big Caslon Medium" w:hint="cs"/>
          <w:color w:val="212121"/>
        </w:rPr>
        <w:t xml:space="preserve"> Similarly, in Ann Arbor, 16.4 percent of the high school’s population was African American in 2015, but they accounted for 43.5 percent of the year's suspensions</w:t>
      </w:r>
      <w:r w:rsidRPr="00D8774E">
        <w:rPr>
          <w:rFonts w:ascii="Big Caslon Medium" w:eastAsia="Times New Roman" w:hAnsi="Big Caslon Medium" w:cs="Big Caslon Medium" w:hint="cs"/>
          <w:color w:val="212121"/>
        </w:rPr>
        <w:t>.</w:t>
      </w:r>
      <w:r w:rsidR="00D8774E" w:rsidRPr="00D8774E">
        <w:rPr>
          <w:rStyle w:val="FootnoteReference"/>
          <w:rFonts w:ascii="Big Caslon Medium" w:eastAsia="Times New Roman" w:hAnsi="Big Caslon Medium" w:cs="Big Caslon Medium"/>
          <w:color w:val="212121"/>
        </w:rPr>
        <w:footnoteReference w:id="8"/>
      </w:r>
      <w:r w:rsidRPr="008972E6">
        <w:rPr>
          <w:rFonts w:ascii="Big Caslon Medium" w:eastAsia="Times New Roman" w:hAnsi="Big Caslon Medium" w:cs="Big Caslon Medium" w:hint="cs"/>
        </w:rPr>
        <w:t xml:space="preserve">Black and brown </w:t>
      </w:r>
      <w:r w:rsidRPr="008972E6">
        <w:rPr>
          <w:rFonts w:ascii="Big Caslon Medium" w:eastAsia="Times New Roman" w:hAnsi="Big Caslon Medium" w:cs="Big Caslon Medium" w:hint="cs"/>
        </w:rPr>
        <w:t xml:space="preserve">students continue to be villainized, </w:t>
      </w:r>
      <w:r w:rsidRPr="008972E6">
        <w:rPr>
          <w:rFonts w:ascii="Big Caslon Medium" w:eastAsia="Times New Roman" w:hAnsi="Big Caslon Medium" w:cs="Big Caslon Medium" w:hint="cs"/>
        </w:rPr>
        <w:t>incriminated and fac</w:t>
      </w:r>
      <w:r w:rsidRPr="008972E6">
        <w:rPr>
          <w:rFonts w:ascii="Big Caslon Medium" w:eastAsia="Times New Roman" w:hAnsi="Big Caslon Medium" w:cs="Big Caslon Medium" w:hint="cs"/>
        </w:rPr>
        <w:t xml:space="preserve">e </w:t>
      </w:r>
      <w:r w:rsidRPr="008972E6">
        <w:rPr>
          <w:rFonts w:ascii="Big Caslon Medium" w:eastAsia="Times New Roman" w:hAnsi="Big Caslon Medium" w:cs="Big Caslon Medium" w:hint="cs"/>
        </w:rPr>
        <w:t>harsher punishments</w:t>
      </w:r>
      <w:r w:rsidRPr="008972E6">
        <w:rPr>
          <w:rFonts w:ascii="Big Caslon Medium" w:eastAsia="Times New Roman" w:hAnsi="Big Caslon Medium" w:cs="Big Caslon Medium" w:hint="cs"/>
        </w:rPr>
        <w:t xml:space="preserve"> within schools across the nation.</w:t>
      </w:r>
      <w:r w:rsidRPr="008972E6">
        <w:rPr>
          <w:rFonts w:ascii="Big Caslon Medium" w:eastAsia="Times New Roman" w:hAnsi="Big Caslon Medium" w:cs="Big Caslon Medium" w:hint="cs"/>
        </w:rPr>
        <w:t xml:space="preserve"> The age at which we see this continuous pattern take place is becoming lower and lower every year.</w:t>
      </w:r>
      <w:r w:rsidRPr="008972E6">
        <w:rPr>
          <w:rFonts w:ascii="Big Caslon Medium" w:eastAsia="Times New Roman" w:hAnsi="Big Caslon Medium" w:cs="Big Caslon Medium" w:hint="cs"/>
        </w:rPr>
        <w:t xml:space="preserve"> These statistics only emphasize the greater need for analysis to provide the insight that would help address systemic issues in K- 12 discipline policies and practices.  </w:t>
      </w:r>
    </w:p>
    <w:p w14:paraId="7013444B" w14:textId="77777777" w:rsidR="00D8774E" w:rsidRDefault="00D8774E" w:rsidP="00D8774E">
      <w:pPr>
        <w:jc w:val="both"/>
        <w:rPr>
          <w:rFonts w:ascii="Big Caslon Medium" w:eastAsia="Times New Roman" w:hAnsi="Big Caslon Medium" w:cs="Big Caslon Medium"/>
        </w:rPr>
      </w:pPr>
    </w:p>
    <w:p w14:paraId="5E470F64" w14:textId="34FD2F7B" w:rsidR="00C12E4E" w:rsidRPr="00D8774E" w:rsidRDefault="00C12E4E" w:rsidP="00D8774E">
      <w:pPr>
        <w:jc w:val="both"/>
        <w:rPr>
          <w:rFonts w:ascii="Big Caslon Medium" w:eastAsia="Times New Roman" w:hAnsi="Big Caslon Medium" w:cs="Big Caslon Medium" w:hint="cs"/>
        </w:rPr>
      </w:pPr>
      <w:r w:rsidRPr="00C12E4E">
        <w:rPr>
          <w:rFonts w:ascii="Big Caslon Medium" w:eastAsia="Times New Roman" w:hAnsi="Big Caslon Medium" w:cs="Big Caslon Medium" w:hint="cs"/>
          <w:b/>
          <w:bCs/>
          <w:color w:val="B75D3D"/>
          <w:sz w:val="28"/>
          <w:szCs w:val="28"/>
          <w:u w:val="single"/>
        </w:rPr>
        <w:t>Disparities</w:t>
      </w:r>
      <w:r w:rsidRPr="00C12E4E">
        <w:rPr>
          <w:rFonts w:ascii="Big Caslon Medium" w:eastAsia="Times New Roman" w:hAnsi="Big Caslon Medium" w:cs="Big Caslon Medium" w:hint="cs"/>
          <w:b/>
          <w:bCs/>
          <w:sz w:val="28"/>
          <w:szCs w:val="28"/>
          <w:u w:val="single"/>
        </w:rPr>
        <w:t xml:space="preserve"> Persist </w:t>
      </w:r>
      <w:r w:rsidRPr="008972E6">
        <w:rPr>
          <w:rFonts w:ascii="Big Caslon Medium" w:eastAsia="Times New Roman" w:hAnsi="Big Caslon Medium" w:cs="Big Caslon Medium" w:hint="cs"/>
          <w:b/>
          <w:bCs/>
          <w:sz w:val="28"/>
          <w:szCs w:val="28"/>
          <w:u w:val="single"/>
        </w:rPr>
        <w:t xml:space="preserve">Even After </w:t>
      </w:r>
      <w:r w:rsidRPr="00C12E4E">
        <w:rPr>
          <w:rFonts w:ascii="Big Caslon Medium" w:eastAsia="Times New Roman" w:hAnsi="Big Caslon Medium" w:cs="Big Caslon Medium" w:hint="cs"/>
          <w:b/>
          <w:bCs/>
          <w:sz w:val="28"/>
          <w:szCs w:val="28"/>
          <w:u w:val="single"/>
        </w:rPr>
        <w:t>Zero Tolerance Era</w:t>
      </w:r>
    </w:p>
    <w:p w14:paraId="60D5FE3E" w14:textId="77777777" w:rsidR="00C12E4E" w:rsidRPr="008972E6" w:rsidRDefault="00C12E4E" w:rsidP="00C12E4E">
      <w:pPr>
        <w:rPr>
          <w:rFonts w:ascii="Big Caslon Medium" w:eastAsia="Times New Roman" w:hAnsi="Big Caslon Medium" w:cs="Big Caslon Medium" w:hint="cs"/>
          <w:b/>
          <w:bCs/>
          <w:sz w:val="28"/>
          <w:szCs w:val="28"/>
          <w:u w:val="single"/>
        </w:rPr>
      </w:pPr>
    </w:p>
    <w:p w14:paraId="364CE567" w14:textId="09550308" w:rsidR="00C12E4E" w:rsidRPr="008972E6" w:rsidRDefault="00C12E4E" w:rsidP="00C12E4E">
      <w:pPr>
        <w:jc w:val="both"/>
        <w:rPr>
          <w:rFonts w:ascii="Big Caslon Medium" w:eastAsia="Times New Roman" w:hAnsi="Big Caslon Medium" w:cs="Big Caslon Medium" w:hint="cs"/>
        </w:rPr>
      </w:pPr>
      <w:r w:rsidRPr="008972E6">
        <w:rPr>
          <w:rFonts w:ascii="Big Caslon Medium" w:eastAsia="Times New Roman" w:hAnsi="Big Caslon Medium" w:cs="Big Caslon Medium" w:hint="cs"/>
          <w:noProof/>
        </w:rPr>
        <w:drawing>
          <wp:anchor distT="0" distB="0" distL="114300" distR="114300" simplePos="0" relativeHeight="251665408" behindDoc="0" locked="0" layoutInCell="1" allowOverlap="1" wp14:anchorId="68584C35" wp14:editId="051A3AD3">
            <wp:simplePos x="0" y="0"/>
            <wp:positionH relativeFrom="column">
              <wp:posOffset>1454314</wp:posOffset>
            </wp:positionH>
            <wp:positionV relativeFrom="paragraph">
              <wp:posOffset>2774889</wp:posOffset>
            </wp:positionV>
            <wp:extent cx="4493260" cy="2245995"/>
            <wp:effectExtent l="0" t="0" r="2540" b="1905"/>
            <wp:wrapSquare wrapText="bothSides"/>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93260" cy="2245995"/>
                    </a:xfrm>
                    <a:prstGeom prst="rect">
                      <a:avLst/>
                    </a:prstGeom>
                  </pic:spPr>
                </pic:pic>
              </a:graphicData>
            </a:graphic>
            <wp14:sizeRelH relativeFrom="page">
              <wp14:pctWidth>0</wp14:pctWidth>
            </wp14:sizeRelH>
            <wp14:sizeRelV relativeFrom="page">
              <wp14:pctHeight>0</wp14:pctHeight>
            </wp14:sizeRelV>
          </wp:anchor>
        </w:drawing>
      </w:r>
      <w:r w:rsidRPr="00C12E4E">
        <w:rPr>
          <w:rFonts w:ascii="Big Caslon Medium" w:eastAsia="Times New Roman" w:hAnsi="Big Caslon Medium" w:cs="Big Caslon Medium" w:hint="cs"/>
          <w:color w:val="000000"/>
        </w:rPr>
        <w:t xml:space="preserve">Although the number of out-of-school suspensions and expulsions have declined since the moratorium of zero-tolerance policy in schools, the disparities in discipline don’t seem to be vanishing. I collected 2017 school discipline reports from the Civil Rights Data Collection for Pontiac City Schools, Ann Arbor Public School District, and Kalamazoo Public School District. It was important </w:t>
      </w:r>
      <w:r w:rsidRPr="008972E6">
        <w:rPr>
          <w:rFonts w:ascii="Big Caslon Medium" w:eastAsia="Times New Roman" w:hAnsi="Big Caslon Medium" w:cs="Big Caslon Medium" w:hint="cs"/>
          <w:color w:val="000000"/>
        </w:rPr>
        <w:t>for</w:t>
      </w:r>
      <w:r w:rsidRPr="00C12E4E">
        <w:rPr>
          <w:rFonts w:ascii="Big Caslon Medium" w:eastAsia="Times New Roman" w:hAnsi="Big Caslon Medium" w:cs="Big Caslon Medium" w:hint="cs"/>
          <w:color w:val="000000"/>
        </w:rPr>
        <w:t xml:space="preserve"> to examine schools that had a diverse racial demographic in order to see where the disparities persisted amongst various racial and ethnic groups. In Figure 3., we can see the disparities persist even after the elimination of zero tolerance policies. In Pontiac City Schools Black students take the lead for most out of school suspensions, in school suspensions, and expulsions. In 2017, Black students missed nearly 4000 days of school due to out of school suspensions that year.</w:t>
      </w:r>
      <w:r w:rsidR="00D8774E">
        <w:rPr>
          <w:rStyle w:val="FootnoteReference"/>
          <w:rFonts w:ascii="Big Caslon Medium" w:eastAsia="Times New Roman" w:hAnsi="Big Caslon Medium" w:cs="Big Caslon Medium"/>
          <w:color w:val="000000"/>
        </w:rPr>
        <w:footnoteReference w:id="9"/>
      </w:r>
      <w:r w:rsidRPr="00C12E4E">
        <w:rPr>
          <w:rFonts w:ascii="Big Caslon Medium" w:eastAsia="Times New Roman" w:hAnsi="Big Caslon Medium" w:cs="Big Caslon Medium" w:hint="cs"/>
          <w:color w:val="000000"/>
        </w:rPr>
        <w:t xml:space="preserve"> Although black students only </w:t>
      </w:r>
      <w:proofErr w:type="gramStart"/>
      <w:r w:rsidRPr="00C12E4E">
        <w:rPr>
          <w:rFonts w:ascii="Big Caslon Medium" w:eastAsia="Times New Roman" w:hAnsi="Big Caslon Medium" w:cs="Big Caslon Medium" w:hint="cs"/>
          <w:color w:val="000000"/>
        </w:rPr>
        <w:t>made up</w:t>
      </w:r>
      <w:proofErr w:type="gramEnd"/>
      <w:r w:rsidRPr="00C12E4E">
        <w:rPr>
          <w:rFonts w:ascii="Big Caslon Medium" w:eastAsia="Times New Roman" w:hAnsi="Big Caslon Medium" w:cs="Big Caslon Medium" w:hint="cs"/>
          <w:color w:val="000000"/>
        </w:rPr>
        <w:t xml:space="preserve"> 14 percent of Ann Arbor Public School District, they accounted for 41 percent of the out of school suspensions and 36 percent of the referrals to law enforcement. White students however make up about 52 percent of the district population and roughly 30 percent of the out of school suspensions.</w:t>
      </w:r>
      <w:r w:rsidR="00D8774E">
        <w:rPr>
          <w:rStyle w:val="FootnoteReference"/>
          <w:rFonts w:ascii="Big Caslon Medium" w:eastAsia="Times New Roman" w:hAnsi="Big Caslon Medium" w:cs="Big Caslon Medium"/>
          <w:color w:val="000000"/>
        </w:rPr>
        <w:footnoteReference w:id="10"/>
      </w:r>
      <w:r w:rsidRPr="00C12E4E">
        <w:rPr>
          <w:rFonts w:ascii="Big Caslon Medium" w:eastAsia="Times New Roman" w:hAnsi="Big Caslon Medium" w:cs="Big Caslon Medium" w:hint="cs"/>
          <w:color w:val="000000"/>
        </w:rPr>
        <w:t xml:space="preserve"> Similar trends are present within </w:t>
      </w:r>
      <w:r w:rsidR="00D8774E">
        <w:rPr>
          <w:rFonts w:ascii="Big Caslon Medium" w:eastAsia="Times New Roman" w:hAnsi="Big Caslon Medium" w:cs="Big Caslon Medium"/>
          <w:color w:val="000000"/>
        </w:rPr>
        <w:t>Kalamazoo Public</w:t>
      </w:r>
      <w:r w:rsidRPr="00C12E4E">
        <w:rPr>
          <w:rFonts w:ascii="Big Caslon Medium" w:eastAsia="Times New Roman" w:hAnsi="Big Caslon Medium" w:cs="Big Caslon Medium" w:hint="cs"/>
          <w:color w:val="000000"/>
        </w:rPr>
        <w:t xml:space="preserve"> Schools as Black students made up 69.7 percent of the in-school suspensions which was almost 3 times higher than that of other minorities. Black students also accounted</w:t>
      </w:r>
      <w:r w:rsidRPr="00D8774E">
        <w:rPr>
          <w:rFonts w:ascii="Big Caslon Medium" w:eastAsia="Times New Roman" w:hAnsi="Big Caslon Medium" w:cs="Big Caslon Medium" w:hint="cs"/>
          <w:color w:val="000000"/>
        </w:rPr>
        <w:t xml:space="preserve"> </w:t>
      </w:r>
      <w:r w:rsidRPr="00C12E4E">
        <w:rPr>
          <w:rFonts w:ascii="Big Caslon Medium" w:eastAsia="Times New Roman" w:hAnsi="Big Caslon Medium" w:cs="Big Caslon Medium" w:hint="cs"/>
          <w:color w:val="000000"/>
        </w:rPr>
        <w:t>for about 63 percent of out of school suspensions that contributed to over 6000 missed days of school for the entire school district.</w:t>
      </w:r>
      <w:r w:rsidR="00D8774E">
        <w:rPr>
          <w:rStyle w:val="FootnoteReference"/>
          <w:rFonts w:ascii="Big Caslon Medium" w:eastAsia="Times New Roman" w:hAnsi="Big Caslon Medium" w:cs="Big Caslon Medium"/>
          <w:color w:val="000000"/>
        </w:rPr>
        <w:footnoteReference w:id="11"/>
      </w:r>
      <w:r w:rsidRPr="008972E6">
        <w:rPr>
          <w:rFonts w:ascii="Big Caslon Medium" w:eastAsia="Times New Roman" w:hAnsi="Big Caslon Medium" w:cs="Big Caslon Medium" w:hint="cs"/>
          <w:color w:val="000000"/>
        </w:rPr>
        <w:t xml:space="preserve"> </w:t>
      </w:r>
    </w:p>
    <w:p w14:paraId="23A750C3" w14:textId="77777777" w:rsidR="00C12E4E" w:rsidRPr="00C12E4E" w:rsidRDefault="00C12E4E" w:rsidP="00C12E4E">
      <w:pPr>
        <w:jc w:val="both"/>
        <w:rPr>
          <w:rFonts w:ascii="Big Caslon Medium" w:eastAsia="Times New Roman" w:hAnsi="Big Caslon Medium" w:cs="Big Caslon Medium" w:hint="cs"/>
        </w:rPr>
      </w:pPr>
    </w:p>
    <w:p w14:paraId="6B896A64" w14:textId="072D84BA" w:rsidR="00C12E4E" w:rsidRPr="008972E6" w:rsidRDefault="00C12E4E" w:rsidP="00C12E4E">
      <w:pPr>
        <w:rPr>
          <w:rFonts w:ascii="Big Caslon Medium" w:eastAsia="Times New Roman" w:hAnsi="Big Caslon Medium" w:cs="Big Caslon Medium" w:hint="cs"/>
          <w:color w:val="B65112"/>
          <w:sz w:val="22"/>
          <w:szCs w:val="22"/>
        </w:rPr>
      </w:pPr>
      <w:r w:rsidRPr="00C12E4E">
        <w:rPr>
          <w:rFonts w:ascii="Big Caslon Medium" w:eastAsia="Times New Roman" w:hAnsi="Big Caslon Medium" w:cs="Big Caslon Medium" w:hint="cs"/>
          <w:i/>
          <w:iCs/>
          <w:color w:val="B65112"/>
          <w:sz w:val="22"/>
          <w:szCs w:val="22"/>
        </w:rPr>
        <w:t>Figure 3.</w:t>
      </w:r>
      <w:r w:rsidRPr="00C12E4E">
        <w:rPr>
          <w:rFonts w:ascii="Big Caslon Medium" w:eastAsia="Times New Roman" w:hAnsi="Big Caslon Medium" w:cs="Big Caslon Medium" w:hint="cs"/>
          <w:color w:val="373734"/>
          <w:sz w:val="22"/>
          <w:szCs w:val="22"/>
        </w:rPr>
        <w:t xml:space="preserve"> </w:t>
      </w:r>
      <w:r w:rsidRPr="00C12E4E">
        <w:rPr>
          <w:rFonts w:ascii="Big Caslon Medium" w:eastAsia="Times New Roman" w:hAnsi="Big Caslon Medium" w:cs="Big Caslon Medium" w:hint="cs"/>
          <w:color w:val="B65112"/>
          <w:sz w:val="22"/>
          <w:szCs w:val="22"/>
        </w:rPr>
        <w:t xml:space="preserve">The number of out of school suspensions versus the number of enrolled students in Michigan Public School Districts in 2017 by racial demographic </w:t>
      </w:r>
    </w:p>
    <w:p w14:paraId="78498432" w14:textId="77777777" w:rsidR="00C12E4E" w:rsidRPr="008972E6" w:rsidRDefault="00C12E4E" w:rsidP="00C12E4E">
      <w:pPr>
        <w:rPr>
          <w:rFonts w:ascii="Big Caslon Medium" w:eastAsia="Times New Roman" w:hAnsi="Big Caslon Medium" w:cs="Big Caslon Medium" w:hint="cs"/>
          <w:color w:val="B65112"/>
          <w:sz w:val="22"/>
          <w:szCs w:val="22"/>
        </w:rPr>
      </w:pPr>
    </w:p>
    <w:p w14:paraId="17687C56" w14:textId="19696D9A" w:rsidR="00C12E4E" w:rsidRPr="008972E6" w:rsidRDefault="00C12E4E" w:rsidP="00C12E4E">
      <w:pPr>
        <w:jc w:val="both"/>
        <w:rPr>
          <w:rFonts w:ascii="Big Caslon Medium" w:eastAsia="Times New Roman" w:hAnsi="Big Caslon Medium" w:cs="Big Caslon Medium" w:hint="cs"/>
          <w:color w:val="212121"/>
        </w:rPr>
      </w:pPr>
      <w:r w:rsidRPr="008972E6">
        <w:rPr>
          <w:rFonts w:ascii="Big Caslon Medium" w:hAnsi="Big Caslon Medium" w:cs="Big Caslon Medium" w:hint="cs"/>
        </w:rPr>
        <w:t>The disparities present within each of these school districts are very prevalent even after restorative justice bills and discipline guidance such as the MI</w:t>
      </w:r>
      <w:r w:rsidR="00D8774E">
        <w:rPr>
          <w:rFonts w:ascii="Big Caslon Medium" w:hAnsi="Big Caslon Medium" w:cs="Big Caslon Medium"/>
        </w:rPr>
        <w:t xml:space="preserve"> </w:t>
      </w:r>
      <w:r w:rsidRPr="008972E6">
        <w:rPr>
          <w:rFonts w:ascii="Big Caslon Medium" w:hAnsi="Big Caslon Medium" w:cs="Big Caslon Medium" w:hint="cs"/>
        </w:rPr>
        <w:t xml:space="preserve">Rethink Discipline bill package was implemented in Michigan schools. The data only confirmed that the removal of zero tolerance policies and implementation of restorative justice practices are simply not enough to eliminate the disparate treatment of black and brown students. </w:t>
      </w:r>
      <w:r w:rsidRPr="008972E6">
        <w:rPr>
          <w:rFonts w:ascii="Big Caslon Medium" w:eastAsia="Times New Roman" w:hAnsi="Big Caslon Medium" w:cs="Big Caslon Medium" w:hint="cs"/>
          <w:color w:val="212121"/>
        </w:rPr>
        <w:t>Excessive use of exclusionary forms of punishment takes students off the path to graduation and success, and places them on the pathway to prison and other poor outcomes</w:t>
      </w:r>
      <w:r w:rsidRPr="008972E6">
        <w:rPr>
          <w:rFonts w:ascii="Big Caslon Medium" w:eastAsia="Times New Roman" w:hAnsi="Big Caslon Medium" w:cs="Big Caslon Medium" w:hint="cs"/>
          <w:color w:val="212121"/>
          <w:sz w:val="32"/>
          <w:szCs w:val="32"/>
        </w:rPr>
        <w:t>.</w:t>
      </w:r>
      <w:r w:rsidR="00D8774E">
        <w:rPr>
          <w:rFonts w:ascii="Big Caslon Medium" w:eastAsia="Times New Roman" w:hAnsi="Big Caslon Medium" w:cs="Big Caslon Medium"/>
          <w:color w:val="212121"/>
          <w:sz w:val="32"/>
          <w:szCs w:val="32"/>
        </w:rPr>
        <w:t xml:space="preserve"> </w:t>
      </w:r>
      <w:r w:rsidRPr="008972E6">
        <w:rPr>
          <w:rFonts w:ascii="Big Caslon Medium" w:eastAsia="Times New Roman" w:hAnsi="Big Caslon Medium" w:cs="Big Caslon Medium" w:hint="cs"/>
          <w:color w:val="212121"/>
        </w:rPr>
        <w:t xml:space="preserve">When creating policy that will impact students, policy practitioners have a responsibility to ensure that children have access to safe, and equitable learning environments. If the policy threatens that goal, then reform needs to occur. </w:t>
      </w:r>
    </w:p>
    <w:p w14:paraId="355919C9" w14:textId="363F1487" w:rsidR="00C12E4E" w:rsidRPr="008972E6" w:rsidRDefault="00C12E4E" w:rsidP="00C12E4E">
      <w:pPr>
        <w:jc w:val="both"/>
        <w:rPr>
          <w:rFonts w:ascii="Big Caslon Medium" w:eastAsia="Times New Roman" w:hAnsi="Big Caslon Medium" w:cs="Big Caslon Medium" w:hint="cs"/>
          <w:color w:val="212121"/>
        </w:rPr>
      </w:pPr>
    </w:p>
    <w:p w14:paraId="2D035716" w14:textId="7430AAE0" w:rsidR="00C12E4E" w:rsidRPr="008972E6" w:rsidRDefault="00C12E4E" w:rsidP="00C12E4E">
      <w:pPr>
        <w:jc w:val="both"/>
        <w:rPr>
          <w:rFonts w:ascii="Big Caslon Medium" w:eastAsia="Times New Roman" w:hAnsi="Big Caslon Medium" w:cs="Big Caslon Medium" w:hint="cs"/>
          <w:color w:val="212121"/>
        </w:rPr>
      </w:pPr>
    </w:p>
    <w:p w14:paraId="0822A2D1" w14:textId="33CCD74F" w:rsidR="00C12E4E" w:rsidRPr="008972E6" w:rsidRDefault="00C12E4E" w:rsidP="00C12E4E">
      <w:pPr>
        <w:jc w:val="both"/>
        <w:rPr>
          <w:rFonts w:ascii="Big Caslon Medium" w:eastAsia="Times New Roman" w:hAnsi="Big Caslon Medium" w:cs="Big Caslon Medium" w:hint="cs"/>
          <w:color w:val="212121"/>
        </w:rPr>
      </w:pPr>
    </w:p>
    <w:p w14:paraId="39F4318A" w14:textId="2F7B2FCD" w:rsidR="00C12E4E" w:rsidRPr="008972E6" w:rsidRDefault="00C12E4E" w:rsidP="00C12E4E">
      <w:pPr>
        <w:rPr>
          <w:rFonts w:ascii="Big Caslon Medium" w:eastAsia="Times New Roman" w:hAnsi="Big Caslon Medium" w:cs="Big Caslon Medium" w:hint="cs"/>
          <w:b/>
          <w:bCs/>
          <w:color w:val="000000" w:themeColor="text1"/>
          <w:sz w:val="28"/>
          <w:szCs w:val="28"/>
          <w:u w:val="single"/>
        </w:rPr>
      </w:pPr>
      <w:r w:rsidRPr="008972E6">
        <w:rPr>
          <w:rFonts w:ascii="Big Caslon Medium" w:eastAsia="Times New Roman" w:hAnsi="Big Caslon Medium" w:cs="Big Caslon Medium" w:hint="cs"/>
          <w:b/>
          <w:bCs/>
          <w:color w:val="4D95BD"/>
          <w:sz w:val="28"/>
          <w:szCs w:val="28"/>
          <w:u w:val="single"/>
        </w:rPr>
        <w:t xml:space="preserve">A Step in the Right Direction </w:t>
      </w:r>
      <w:r w:rsidRPr="008972E6">
        <w:rPr>
          <w:rFonts w:ascii="Big Caslon Medium" w:eastAsia="Times New Roman" w:hAnsi="Big Caslon Medium" w:cs="Big Caslon Medium" w:hint="cs"/>
          <w:b/>
          <w:bCs/>
          <w:color w:val="000000" w:themeColor="text1"/>
          <w:sz w:val="28"/>
          <w:szCs w:val="28"/>
          <w:u w:val="single"/>
        </w:rPr>
        <w:t xml:space="preserve">– Methods to Dismantle Disparities </w:t>
      </w:r>
    </w:p>
    <w:p w14:paraId="546CD20E" w14:textId="23E585FE" w:rsidR="00C12E4E" w:rsidRPr="008972E6" w:rsidRDefault="00C12E4E" w:rsidP="00C12E4E">
      <w:pPr>
        <w:jc w:val="both"/>
        <w:rPr>
          <w:rFonts w:ascii="Big Caslon Medium" w:eastAsia="Times New Roman" w:hAnsi="Big Caslon Medium" w:cs="Big Caslon Medium" w:hint="cs"/>
          <w:color w:val="212121"/>
        </w:rPr>
      </w:pPr>
    </w:p>
    <w:p w14:paraId="375235CB" w14:textId="4BAA8C4E" w:rsidR="00C12E4E" w:rsidRPr="008972E6" w:rsidRDefault="00C12E4E" w:rsidP="00C12E4E">
      <w:pPr>
        <w:jc w:val="both"/>
        <w:rPr>
          <w:rFonts w:ascii="Big Caslon Medium" w:eastAsia="Times New Roman" w:hAnsi="Big Caslon Medium" w:cs="Big Caslon Medium" w:hint="cs"/>
          <w:color w:val="212121"/>
        </w:rPr>
      </w:pPr>
      <w:r w:rsidRPr="008972E6">
        <w:rPr>
          <w:rFonts w:ascii="Big Caslon Medium" w:eastAsia="Times New Roman" w:hAnsi="Big Caslon Medium" w:cs="Big Caslon Medium" w:hint="cs"/>
          <w:color w:val="212121"/>
        </w:rPr>
        <w:t>To create more accurate, and equitable solutions,</w:t>
      </w:r>
      <w:r w:rsidR="00D8774E">
        <w:rPr>
          <w:rFonts w:ascii="Big Caslon Medium" w:eastAsia="Times New Roman" w:hAnsi="Big Caslon Medium" w:cs="Big Caslon Medium"/>
          <w:color w:val="212121"/>
        </w:rPr>
        <w:t xml:space="preserve"> </w:t>
      </w:r>
      <w:r w:rsidRPr="008972E6">
        <w:rPr>
          <w:rFonts w:ascii="Big Caslon Medium" w:eastAsia="Times New Roman" w:hAnsi="Big Caslon Medium" w:cs="Big Caslon Medium" w:hint="cs"/>
          <w:color w:val="212121"/>
        </w:rPr>
        <w:t>lawmakers</w:t>
      </w:r>
      <w:r w:rsidR="00D8774E">
        <w:rPr>
          <w:rFonts w:ascii="Big Caslon Medium" w:eastAsia="Times New Roman" w:hAnsi="Big Caslon Medium" w:cs="Big Caslon Medium"/>
          <w:color w:val="212121"/>
        </w:rPr>
        <w:t xml:space="preserve"> </w:t>
      </w:r>
      <w:r w:rsidRPr="008972E6">
        <w:rPr>
          <w:rFonts w:ascii="Big Caslon Medium" w:eastAsia="Times New Roman" w:hAnsi="Big Caslon Medium" w:cs="Big Caslon Medium" w:hint="cs"/>
          <w:color w:val="212121"/>
        </w:rPr>
        <w:t>must be transparent and acknowledge the shortcomings of discipline practices and policies that disproportionately harm Black students.</w:t>
      </w:r>
      <w:r w:rsidRPr="008972E6">
        <w:rPr>
          <w:rFonts w:ascii="Big Caslon Medium" w:eastAsia="Times New Roman" w:hAnsi="Big Caslon Medium" w:cs="Big Caslon Medium" w:hint="cs"/>
          <w:color w:val="212121"/>
        </w:rPr>
        <w:t xml:space="preserve"> I identify 3 key steps that Michigan can take in order to dismantle disparities in school discipline. </w:t>
      </w:r>
    </w:p>
    <w:p w14:paraId="53E312CF" w14:textId="77777777" w:rsidR="00C12E4E" w:rsidRPr="008972E6" w:rsidRDefault="00C12E4E" w:rsidP="00C12E4E">
      <w:pPr>
        <w:jc w:val="both"/>
        <w:rPr>
          <w:rFonts w:ascii="Big Caslon Medium" w:eastAsia="Times New Roman" w:hAnsi="Big Caslon Medium" w:cs="Big Caslon Medium" w:hint="cs"/>
          <w:color w:val="212121"/>
        </w:rPr>
      </w:pPr>
    </w:p>
    <w:p w14:paraId="165F7DF0" w14:textId="0E4527E0" w:rsidR="00C12E4E" w:rsidRPr="008972E6" w:rsidRDefault="00C12E4E" w:rsidP="00C12E4E">
      <w:pPr>
        <w:pStyle w:val="ListParagraph"/>
        <w:numPr>
          <w:ilvl w:val="0"/>
          <w:numId w:val="3"/>
        </w:numPr>
        <w:jc w:val="both"/>
        <w:rPr>
          <w:rFonts w:ascii="Big Caslon Medium" w:hAnsi="Big Caslon Medium" w:cs="Big Caslon Medium" w:hint="cs"/>
          <w:b/>
          <w:bCs/>
          <w:color w:val="4D95BD"/>
        </w:rPr>
      </w:pPr>
      <w:r w:rsidRPr="008972E6">
        <w:rPr>
          <w:rFonts w:ascii="Big Caslon Medium" w:hAnsi="Big Caslon Medium" w:cs="Big Caslon Medium" w:hint="cs"/>
          <w:b/>
          <w:bCs/>
          <w:color w:val="4D95BD"/>
        </w:rPr>
        <w:t xml:space="preserve">Step 1: </w:t>
      </w:r>
      <w:r w:rsidRPr="008972E6">
        <w:rPr>
          <w:rFonts w:ascii="Big Caslon Medium" w:hAnsi="Big Caslon Medium" w:cs="Big Caslon Medium" w:hint="cs"/>
          <w:b/>
          <w:bCs/>
          <w:color w:val="4D95BD"/>
        </w:rPr>
        <w:t>Reinstate the Joint School Disciple Guidance Package</w:t>
      </w:r>
    </w:p>
    <w:p w14:paraId="62E1FFF4" w14:textId="7A169550" w:rsidR="00C12E4E" w:rsidRPr="008972E6" w:rsidRDefault="00C12E4E" w:rsidP="00C12E4E">
      <w:pPr>
        <w:pStyle w:val="ListParagraph"/>
        <w:jc w:val="both"/>
        <w:rPr>
          <w:rFonts w:ascii="Big Caslon Medium" w:hAnsi="Big Caslon Medium" w:cs="Big Caslon Medium" w:hint="cs"/>
          <w:color w:val="212121"/>
        </w:rPr>
      </w:pPr>
      <w:r w:rsidRPr="008972E6">
        <w:rPr>
          <w:rFonts w:ascii="Big Caslon Medium" w:hAnsi="Big Caslon Medium" w:cs="Big Caslon Medium" w:hint="cs"/>
          <w:color w:val="212121"/>
        </w:rPr>
        <w:t>Reinstating the federal discipline guidance is crucial to ensuring black children avoid experiencing discrimination or implicit bias in an environment meant to promote academic success.</w:t>
      </w:r>
      <w:r w:rsidR="008972E6" w:rsidRPr="008972E6">
        <w:rPr>
          <w:rFonts w:ascii="Big Caslon Medium" w:hAnsi="Big Caslon Medium" w:cs="Big Caslon Medium" w:hint="cs"/>
          <w:color w:val="212121"/>
        </w:rPr>
        <w:t xml:space="preserve"> </w:t>
      </w:r>
      <w:r w:rsidR="008972E6" w:rsidRPr="008972E6">
        <w:rPr>
          <w:rFonts w:ascii="Big Caslon Medium" w:hAnsi="Big Caslon Medium" w:cs="Big Caslon Medium" w:hint="cs"/>
          <w:color w:val="212121"/>
        </w:rPr>
        <w:t>Research demonstrates that students who attend schools with high percentages of black students and students from low-income families are more likely to face security measures like metal detectors, random “contraband” sweeps, security guards, and security cameras, even when controlling for the level of misconduct in schools or violence in school neighborhoods (ACLU, 2017).</w:t>
      </w:r>
    </w:p>
    <w:p w14:paraId="4EF26BC2" w14:textId="67386A12" w:rsidR="00C12E4E" w:rsidRPr="008972E6" w:rsidRDefault="00C12E4E" w:rsidP="00C12E4E">
      <w:pPr>
        <w:pStyle w:val="ListParagraph"/>
        <w:numPr>
          <w:ilvl w:val="0"/>
          <w:numId w:val="3"/>
        </w:numPr>
        <w:jc w:val="both"/>
        <w:rPr>
          <w:rFonts w:ascii="Big Caslon Medium" w:hAnsi="Big Caslon Medium" w:cs="Big Caslon Medium" w:hint="cs"/>
          <w:color w:val="4D95BD"/>
        </w:rPr>
      </w:pPr>
      <w:r w:rsidRPr="008972E6">
        <w:rPr>
          <w:rFonts w:ascii="Big Caslon Medium" w:hAnsi="Big Caslon Medium" w:cs="Big Caslon Medium" w:hint="cs"/>
          <w:b/>
          <w:bCs/>
          <w:color w:val="4D95BD"/>
        </w:rPr>
        <w:t>Step 2:</w:t>
      </w:r>
      <w:r w:rsidRPr="008972E6">
        <w:rPr>
          <w:rFonts w:ascii="Big Caslon Medium" w:hAnsi="Big Caslon Medium" w:cs="Big Caslon Medium" w:hint="cs"/>
          <w:color w:val="4D95BD"/>
        </w:rPr>
        <w:t xml:space="preserve"> </w:t>
      </w:r>
      <w:r w:rsidRPr="008972E6">
        <w:rPr>
          <w:rFonts w:ascii="Big Caslon Medium" w:hAnsi="Big Caslon Medium" w:cs="Big Caslon Medium" w:hint="cs"/>
          <w:b/>
          <w:bCs/>
          <w:color w:val="4D95BD"/>
        </w:rPr>
        <w:t>Implementing Trauma Informed Discipline Practices</w:t>
      </w:r>
    </w:p>
    <w:p w14:paraId="5140BCAD" w14:textId="4F8A857F" w:rsidR="008972E6" w:rsidRPr="008972E6" w:rsidRDefault="00C12E4E" w:rsidP="008972E6">
      <w:pPr>
        <w:pStyle w:val="ListParagraph"/>
        <w:rPr>
          <w:rFonts w:ascii="Big Caslon Medium" w:hAnsi="Big Caslon Medium" w:cs="Big Caslon Medium" w:hint="cs"/>
          <w:color w:val="212121"/>
        </w:rPr>
      </w:pPr>
      <w:r w:rsidRPr="008972E6">
        <w:rPr>
          <w:rFonts w:ascii="Big Caslon Medium" w:hAnsi="Big Caslon Medium" w:cs="Big Caslon Medium" w:hint="cs"/>
          <w:color w:val="212121"/>
        </w:rPr>
        <w:t>Using a trauma informed approach to resolving conflicts and developing appropriate discipline responses would successfully support students and encourage them to maintain positive behavior within the classroom. Little attention has been paid to the fact that trauma is a contributing factor of classroom disruptions, outbursts, truancy, and long-term exposure to violence that causes severe emotional and behavioral difficulties</w:t>
      </w:r>
      <w:r w:rsidR="008972E6" w:rsidRPr="008972E6">
        <w:rPr>
          <w:rFonts w:ascii="Big Caslon Medium" w:hAnsi="Big Caslon Medium" w:cs="Big Caslon Medium" w:hint="cs"/>
          <w:color w:val="212121"/>
        </w:rPr>
        <w:t xml:space="preserve"> (Baffour, 2016).</w:t>
      </w:r>
      <w:r w:rsidR="008972E6" w:rsidRPr="008972E6">
        <w:rPr>
          <w:rFonts w:ascii="Big Caslon Medium" w:hAnsi="Big Caslon Medium" w:cs="Big Caslon Medium" w:hint="cs"/>
          <w:color w:val="212121"/>
        </w:rPr>
        <w:t xml:space="preserve"> </w:t>
      </w:r>
    </w:p>
    <w:p w14:paraId="10303E98" w14:textId="77777777" w:rsidR="008972E6" w:rsidRPr="008972E6" w:rsidRDefault="008972E6" w:rsidP="008972E6">
      <w:pPr>
        <w:pStyle w:val="ListParagraph"/>
        <w:rPr>
          <w:rFonts w:ascii="Big Caslon Medium" w:hAnsi="Big Caslon Medium" w:cs="Big Caslon Medium" w:hint="cs"/>
          <w:color w:val="212121"/>
        </w:rPr>
      </w:pPr>
    </w:p>
    <w:p w14:paraId="5CD3A5C8" w14:textId="405D18E6" w:rsidR="008972E6" w:rsidRPr="008972E6" w:rsidRDefault="008972E6" w:rsidP="008972E6">
      <w:pPr>
        <w:pStyle w:val="ListParagraph"/>
        <w:numPr>
          <w:ilvl w:val="0"/>
          <w:numId w:val="3"/>
        </w:numPr>
        <w:jc w:val="both"/>
        <w:rPr>
          <w:rFonts w:ascii="Big Caslon Medium" w:hAnsi="Big Caslon Medium" w:cs="Big Caslon Medium" w:hint="cs"/>
          <w:b/>
          <w:bCs/>
          <w:color w:val="4D95BD"/>
        </w:rPr>
      </w:pPr>
      <w:r w:rsidRPr="008972E6">
        <w:rPr>
          <w:rFonts w:ascii="Big Caslon Medium" w:hAnsi="Big Caslon Medium" w:cs="Big Caslon Medium" w:hint="cs"/>
          <w:b/>
          <w:bCs/>
          <w:color w:val="4D95BD"/>
        </w:rPr>
        <w:t xml:space="preserve">Step 3: Annual Discipline Report </w:t>
      </w:r>
    </w:p>
    <w:p w14:paraId="21E236E0" w14:textId="7C9E770C" w:rsidR="008972E6" w:rsidRPr="008972E6" w:rsidRDefault="008972E6" w:rsidP="008972E6">
      <w:pPr>
        <w:pStyle w:val="ListParagraph"/>
        <w:jc w:val="both"/>
        <w:rPr>
          <w:rFonts w:ascii="Big Caslon Medium" w:hAnsi="Big Caslon Medium" w:cs="Big Caslon Medium" w:hint="cs"/>
          <w:color w:val="000000" w:themeColor="text1"/>
        </w:rPr>
      </w:pPr>
      <w:r w:rsidRPr="008972E6">
        <w:rPr>
          <w:rFonts w:ascii="Big Caslon Medium" w:hAnsi="Big Caslon Medium" w:cs="Big Caslon Medium" w:hint="cs"/>
          <w:color w:val="000000" w:themeColor="text1"/>
        </w:rPr>
        <w:t>If we require districts to submit annual reviews of discipline policies and their implementation in schools, this can create a clearer picture of what might be allowing the disparities in school discipline practices to persist.</w:t>
      </w:r>
      <w:r w:rsidRPr="008972E6">
        <w:rPr>
          <w:rFonts w:ascii="Big Caslon Medium" w:hAnsi="Big Caslon Medium" w:cs="Big Caslon Medium" w:hint="cs"/>
          <w:color w:val="000000" w:themeColor="text1"/>
        </w:rPr>
        <w:t xml:space="preserve"> </w:t>
      </w:r>
      <w:r w:rsidRPr="008972E6">
        <w:rPr>
          <w:rFonts w:ascii="Big Caslon Medium" w:hAnsi="Big Caslon Medium" w:cs="Big Caslon Medium" w:hint="cs"/>
        </w:rPr>
        <w:t xml:space="preserve">Students of color are more likely to be subjected to more punitive and exclusionary forms of discipline when they are of a different race than their teacher. Research shows that people are more likely to exhibit behavior based on stereotyping and bias when their knowledge of others is ambiguous (Legal Defense Fund,2017). </w:t>
      </w:r>
    </w:p>
    <w:p w14:paraId="76B892BC" w14:textId="77777777" w:rsidR="008972E6" w:rsidRPr="008972E6" w:rsidRDefault="008972E6" w:rsidP="008972E6">
      <w:pPr>
        <w:pStyle w:val="ListParagraph"/>
        <w:jc w:val="both"/>
        <w:rPr>
          <w:rFonts w:ascii="Big Caslon Medium" w:hAnsi="Big Caslon Medium" w:cs="Big Caslon Medium" w:hint="cs"/>
          <w:color w:val="000000" w:themeColor="text1"/>
        </w:rPr>
      </w:pPr>
    </w:p>
    <w:p w14:paraId="57614964" w14:textId="77777777" w:rsidR="008972E6" w:rsidRPr="008972E6" w:rsidRDefault="008972E6" w:rsidP="008972E6">
      <w:pPr>
        <w:jc w:val="both"/>
        <w:rPr>
          <w:rFonts w:ascii="Big Caslon Medium" w:hAnsi="Big Caslon Medium" w:cs="Big Caslon Medium" w:hint="cs"/>
          <w:color w:val="000000" w:themeColor="text1"/>
        </w:rPr>
      </w:pPr>
    </w:p>
    <w:p w14:paraId="313FD7FF" w14:textId="5B7DE479" w:rsidR="008972E6" w:rsidRPr="008972E6" w:rsidRDefault="008972E6" w:rsidP="008972E6">
      <w:pPr>
        <w:jc w:val="both"/>
        <w:rPr>
          <w:rFonts w:ascii="Big Caslon Medium" w:eastAsia="Times New Roman" w:hAnsi="Big Caslon Medium" w:cs="Big Caslon Medium" w:hint="cs"/>
        </w:rPr>
      </w:pPr>
      <w:r w:rsidRPr="008972E6">
        <w:rPr>
          <w:rFonts w:ascii="Big Caslon Medium" w:eastAsia="Times New Roman" w:hAnsi="Big Caslon Medium" w:cs="Big Caslon Medium" w:hint="cs"/>
        </w:rPr>
        <w:t>The unfortunate reality is, school discipline policies in their current form do not make schools more conducive to learning</w:t>
      </w:r>
      <w:r w:rsidRPr="008972E6">
        <w:rPr>
          <w:rFonts w:ascii="Big Caslon Medium" w:eastAsia="Times New Roman" w:hAnsi="Big Caslon Medium" w:cs="Big Caslon Medium" w:hint="cs"/>
        </w:rPr>
        <w:t>, h</w:t>
      </w:r>
      <w:r w:rsidRPr="008972E6">
        <w:rPr>
          <w:rFonts w:ascii="Big Caslon Medium" w:eastAsia="Times New Roman" w:hAnsi="Big Caslon Medium" w:cs="Big Caslon Medium" w:hint="cs"/>
        </w:rPr>
        <w:t xml:space="preserve">elp improve student behavior, </w:t>
      </w:r>
      <w:r w:rsidRPr="008972E6">
        <w:rPr>
          <w:rFonts w:ascii="Big Caslon Medium" w:eastAsia="Times New Roman" w:hAnsi="Big Caslon Medium" w:cs="Big Caslon Medium" w:hint="cs"/>
        </w:rPr>
        <w:t>or make</w:t>
      </w:r>
      <w:r w:rsidRPr="008972E6">
        <w:rPr>
          <w:rFonts w:ascii="Big Caslon Medium" w:eastAsia="Times New Roman" w:hAnsi="Big Caslon Medium" w:cs="Big Caslon Medium" w:hint="cs"/>
        </w:rPr>
        <w:t xml:space="preserve"> schools safer. </w:t>
      </w:r>
    </w:p>
    <w:p w14:paraId="4BA77FD9" w14:textId="0C89307F" w:rsidR="00C12E4E" w:rsidRPr="008972E6" w:rsidRDefault="008972E6" w:rsidP="008972E6">
      <w:pPr>
        <w:jc w:val="both"/>
        <w:rPr>
          <w:rFonts w:ascii="Big Caslon Medium" w:hAnsi="Big Caslon Medium" w:cs="Big Caslon Medium"/>
        </w:rPr>
      </w:pPr>
      <w:r w:rsidRPr="008972E6">
        <w:rPr>
          <w:rFonts w:ascii="Big Caslon Medium" w:eastAsia="Times New Roman" w:hAnsi="Big Caslon Medium" w:cs="Big Caslon Medium" w:hint="cs"/>
        </w:rPr>
        <w:t>There is a difference between discipline and punishment</w:t>
      </w:r>
      <w:r w:rsidRPr="008972E6">
        <w:rPr>
          <w:rFonts w:ascii="Big Caslon Medium" w:eastAsia="Times New Roman" w:hAnsi="Big Caslon Medium" w:cs="Big Caslon Medium" w:hint="cs"/>
        </w:rPr>
        <w:t xml:space="preserve"> and the practices being used in Michigan schools are a form of punishment which result in the exacerbated use of exclusionary forms of discipline based on their identities. Students of color can </w:t>
      </w:r>
      <w:r w:rsidRPr="008972E6">
        <w:rPr>
          <w:rFonts w:ascii="Big Caslon Medium" w:eastAsia="Times New Roman" w:hAnsi="Big Caslon Medium" w:cs="Big Caslon Medium" w:hint="cs"/>
        </w:rPr>
        <w:t>no longer be disenfranchised due to their race and gender. The disproportionate number of students affected by punitive punishments for menial offences only leads to one place</w:t>
      </w:r>
      <w:r w:rsidRPr="008972E6">
        <w:rPr>
          <w:rFonts w:ascii="Big Caslon Medium" w:eastAsia="Times New Roman" w:hAnsi="Big Caslon Medium" w:cs="Big Caslon Medium" w:hint="cs"/>
        </w:rPr>
        <w:t xml:space="preserve">, prison. In order to eliminate disparities in school discipline, Michigan must </w:t>
      </w:r>
      <w:r w:rsidRPr="008972E6">
        <w:rPr>
          <w:rFonts w:ascii="Big Caslon Medium" w:eastAsia="Times New Roman" w:hAnsi="Big Caslon Medium" w:cs="Big Caslon Medium" w:hint="cs"/>
        </w:rPr>
        <w:t xml:space="preserve">create equitable, policies that no longer disproportionately impact black and brown students. </w:t>
      </w:r>
    </w:p>
    <w:p w14:paraId="1141F6F5" w14:textId="77777777" w:rsidR="00C12E4E" w:rsidRPr="00C12E4E" w:rsidRDefault="00C12E4E" w:rsidP="00C12E4E">
      <w:pPr>
        <w:rPr>
          <w:rFonts w:ascii="Big Caslon Medium" w:eastAsia="Times New Roman" w:hAnsi="Big Caslon Medium" w:cs="Big Caslon Medium" w:hint="cs"/>
          <w:color w:val="000000" w:themeColor="text1"/>
          <w:sz w:val="22"/>
          <w:szCs w:val="22"/>
        </w:rPr>
      </w:pPr>
    </w:p>
    <w:p w14:paraId="228A3EE9" w14:textId="18D56AA5" w:rsidR="001D3DCF" w:rsidRPr="00C12E4E" w:rsidRDefault="001D3DCF">
      <w:pPr>
        <w:rPr>
          <w:rFonts w:ascii="Big Caslon Medium" w:hAnsi="Big Caslon Medium" w:cs="Big Caslon Medium" w:hint="cs"/>
        </w:rPr>
      </w:pPr>
    </w:p>
    <w:sectPr w:rsidR="001D3DCF" w:rsidRPr="00C12E4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D0C0C" w14:textId="77777777" w:rsidR="00FE5DA0" w:rsidRDefault="00FE5DA0" w:rsidP="00C12E4E">
      <w:r>
        <w:separator/>
      </w:r>
    </w:p>
  </w:endnote>
  <w:endnote w:type="continuationSeparator" w:id="0">
    <w:p w14:paraId="6D56A116" w14:textId="77777777" w:rsidR="00FE5DA0" w:rsidRDefault="00FE5DA0" w:rsidP="00C12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ig Caslon Medium">
    <w:altName w:val="BIG CASLON MEDIUM"/>
    <w:panose1 w:val="02000603090000020003"/>
    <w:charset w:val="B1"/>
    <w:family w:val="auto"/>
    <w:pitch w:val="variable"/>
    <w:sig w:usb0="80000863" w:usb1="00000000" w:usb2="00000000" w:usb3="00000000" w:csb0="000001FB" w:csb1="00000000"/>
  </w:font>
  <w:font w:name="Palatino">
    <w:panose1 w:val="00000000000000000000"/>
    <w:charset w:val="4D"/>
    <w:family w:val="auto"/>
    <w:pitch w:val="variable"/>
    <w:sig w:usb0="A00002FF" w:usb1="7800205A" w:usb2="14600000" w:usb3="00000000" w:csb0="0000019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2294" w14:textId="77777777" w:rsidR="00C12E4E" w:rsidRDefault="00C12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DB07" w14:textId="77777777" w:rsidR="00C12E4E" w:rsidRDefault="00C12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BACD" w14:textId="77777777" w:rsidR="00C12E4E" w:rsidRDefault="00C12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74813" w14:textId="77777777" w:rsidR="00FE5DA0" w:rsidRDefault="00FE5DA0" w:rsidP="00C12E4E">
      <w:r>
        <w:separator/>
      </w:r>
    </w:p>
  </w:footnote>
  <w:footnote w:type="continuationSeparator" w:id="0">
    <w:p w14:paraId="142071CE" w14:textId="77777777" w:rsidR="00FE5DA0" w:rsidRDefault="00FE5DA0" w:rsidP="00C12E4E">
      <w:r>
        <w:continuationSeparator/>
      </w:r>
    </w:p>
  </w:footnote>
  <w:footnote w:id="1">
    <w:p w14:paraId="2FB07C7B" w14:textId="20A43641" w:rsidR="00D8774E" w:rsidRPr="00D8774E" w:rsidRDefault="00D8774E">
      <w:pPr>
        <w:pStyle w:val="FootnoteText"/>
        <w:rPr>
          <w:rFonts w:ascii="Big Caslon Medium" w:hAnsi="Big Caslon Medium" w:cs="Big Caslon Medium" w:hint="cs"/>
          <w:lang w:val="en"/>
        </w:rPr>
      </w:pPr>
      <w:r w:rsidRPr="00D8774E">
        <w:rPr>
          <w:rStyle w:val="FootnoteReference"/>
          <w:rFonts w:ascii="Big Caslon Medium" w:hAnsi="Big Caslon Medium" w:cs="Big Caslon Medium" w:hint="cs"/>
        </w:rPr>
        <w:footnoteRef/>
      </w:r>
      <w:r w:rsidRPr="00D8774E">
        <w:rPr>
          <w:rFonts w:ascii="Big Caslon Medium" w:hAnsi="Big Caslon Medium" w:cs="Big Caslon Medium" w:hint="cs"/>
        </w:rPr>
        <w:t xml:space="preserve"> </w:t>
      </w:r>
      <w:r w:rsidRPr="00D8774E">
        <w:rPr>
          <w:rFonts w:ascii="Big Caslon Medium" w:hAnsi="Big Caslon Medium" w:cs="Big Caslon Medium" w:hint="cs"/>
          <w:lang w:val="en"/>
        </w:rPr>
        <w:t xml:space="preserve">Michigan State Advisory Committee, &amp; Commission of Civil Rights. (1996, March). </w:t>
      </w:r>
      <w:r w:rsidRPr="00D8774E">
        <w:rPr>
          <w:rFonts w:ascii="Big Caslon Medium" w:hAnsi="Big Caslon Medium" w:cs="Big Caslon Medium" w:hint="cs"/>
          <w:i/>
          <w:lang w:val="en"/>
        </w:rPr>
        <w:t>Discipline in Michigan Public Schools and Government Enforcement of Equal Education Opportunity</w:t>
      </w:r>
      <w:r w:rsidRPr="00D8774E">
        <w:rPr>
          <w:rFonts w:ascii="Big Caslon Medium" w:hAnsi="Big Caslon Medium" w:cs="Big Caslon Medium" w:hint="cs"/>
          <w:lang w:val="en"/>
        </w:rPr>
        <w:t>.</w:t>
      </w:r>
    </w:p>
  </w:footnote>
  <w:footnote w:id="2">
    <w:p w14:paraId="4A3E5DA3" w14:textId="07A3EC20" w:rsidR="00D8774E" w:rsidRPr="00D8774E" w:rsidRDefault="00D8774E">
      <w:pPr>
        <w:pStyle w:val="FootnoteText"/>
        <w:rPr>
          <w:rFonts w:ascii="Big Caslon Medium" w:hAnsi="Big Caslon Medium" w:cs="Big Caslon Medium" w:hint="cs"/>
          <w:sz w:val="17"/>
          <w:szCs w:val="17"/>
        </w:rPr>
      </w:pPr>
      <w:r w:rsidRPr="00D8774E">
        <w:rPr>
          <w:rStyle w:val="FootnoteReference"/>
          <w:rFonts w:ascii="Big Caslon Medium" w:hAnsi="Big Caslon Medium" w:cs="Big Caslon Medium" w:hint="cs"/>
          <w:sz w:val="17"/>
          <w:szCs w:val="17"/>
        </w:rPr>
        <w:footnoteRef/>
      </w:r>
      <w:r w:rsidRPr="00D8774E">
        <w:rPr>
          <w:rFonts w:ascii="Big Caslon Medium" w:hAnsi="Big Caslon Medium" w:cs="Big Caslon Medium" w:hint="cs"/>
          <w:sz w:val="17"/>
          <w:szCs w:val="17"/>
        </w:rPr>
        <w:t xml:space="preserve"> </w:t>
      </w:r>
      <w:r w:rsidRPr="00D8774E">
        <w:rPr>
          <w:rFonts w:ascii="Big Caslon Medium" w:hAnsi="Big Caslon Medium" w:cs="Big Caslon Medium" w:hint="cs"/>
          <w:sz w:val="17"/>
          <w:szCs w:val="17"/>
          <w:lang w:val="en"/>
        </w:rPr>
        <w:t xml:space="preserve">Justin, Emily (2021) "Stopping the Flow: Eliminating the School-to-Prison Pipeline   in Washington State," </w:t>
      </w:r>
      <w:r w:rsidRPr="00D8774E">
        <w:rPr>
          <w:rFonts w:ascii="Big Caslon Medium" w:hAnsi="Big Caslon Medium" w:cs="Big Caslon Medium" w:hint="cs"/>
          <w:i/>
          <w:sz w:val="17"/>
          <w:szCs w:val="17"/>
          <w:lang w:val="en"/>
        </w:rPr>
        <w:t>Seattle Journalfor Social Justice</w:t>
      </w:r>
      <w:r w:rsidRPr="00D8774E">
        <w:rPr>
          <w:rFonts w:ascii="Big Caslon Medium" w:hAnsi="Big Caslon Medium" w:cs="Big Caslon Medium" w:hint="cs"/>
          <w:sz w:val="17"/>
          <w:szCs w:val="17"/>
          <w:lang w:val="en"/>
        </w:rPr>
        <w:t xml:space="preserve">: Vol. </w:t>
      </w:r>
      <w:r w:rsidRPr="00D8774E">
        <w:rPr>
          <w:rFonts w:ascii="Big Caslon Medium" w:hAnsi="Big Caslon Medium" w:cs="Big Caslon Medium" w:hint="cs"/>
          <w:sz w:val="17"/>
          <w:szCs w:val="17"/>
          <w:lang w:val="en"/>
        </w:rPr>
        <w:t>19:</w:t>
      </w:r>
      <w:r w:rsidRPr="00D8774E">
        <w:rPr>
          <w:rFonts w:ascii="Big Caslon Medium" w:hAnsi="Big Caslon Medium" w:cs="Big Caslon Medium" w:hint="cs"/>
          <w:sz w:val="17"/>
          <w:szCs w:val="17"/>
          <w:lang w:val="en"/>
        </w:rPr>
        <w:t xml:space="preserve"> Iss. </w:t>
      </w:r>
      <w:r w:rsidRPr="00D8774E">
        <w:rPr>
          <w:rFonts w:ascii="Big Caslon Medium" w:hAnsi="Big Caslon Medium" w:cs="Big Caslon Medium" w:hint="cs"/>
          <w:sz w:val="17"/>
          <w:szCs w:val="17"/>
          <w:lang w:val="en"/>
        </w:rPr>
        <w:t>2,</w:t>
      </w:r>
      <w:r w:rsidRPr="00D8774E">
        <w:rPr>
          <w:rFonts w:ascii="Big Caslon Medium" w:hAnsi="Big Caslon Medium" w:cs="Big Caslon Medium" w:hint="cs"/>
          <w:sz w:val="17"/>
          <w:szCs w:val="17"/>
          <w:lang w:val="en"/>
        </w:rPr>
        <w:t xml:space="preserve"> Article 17.</w:t>
      </w:r>
    </w:p>
  </w:footnote>
  <w:footnote w:id="3">
    <w:p w14:paraId="0F18EACE" w14:textId="747AF0C7" w:rsidR="00D8774E" w:rsidRPr="00D8774E" w:rsidRDefault="00D8774E">
      <w:pPr>
        <w:pStyle w:val="FootnoteText"/>
        <w:rPr>
          <w:rFonts w:ascii="Big Caslon Medium" w:hAnsi="Big Caslon Medium" w:cs="Big Caslon Medium" w:hint="cs"/>
          <w:sz w:val="17"/>
          <w:szCs w:val="17"/>
        </w:rPr>
      </w:pPr>
      <w:r w:rsidRPr="00D8774E">
        <w:rPr>
          <w:rStyle w:val="FootnoteReference"/>
          <w:rFonts w:ascii="Big Caslon Medium" w:hAnsi="Big Caslon Medium" w:cs="Big Caslon Medium" w:hint="cs"/>
          <w:sz w:val="17"/>
          <w:szCs w:val="17"/>
        </w:rPr>
        <w:footnoteRef/>
      </w:r>
      <w:r w:rsidRPr="00D8774E">
        <w:rPr>
          <w:rFonts w:ascii="Big Caslon Medium" w:hAnsi="Big Caslon Medium" w:cs="Big Caslon Medium" w:hint="cs"/>
          <w:sz w:val="17"/>
          <w:szCs w:val="17"/>
        </w:rPr>
        <w:t xml:space="preserve"> </w:t>
      </w:r>
      <w:r w:rsidRPr="00D8774E">
        <w:rPr>
          <w:rFonts w:ascii="Big Caslon Medium" w:hAnsi="Big Caslon Medium" w:cs="Big Caslon Medium" w:hint="cs"/>
          <w:sz w:val="17"/>
          <w:szCs w:val="17"/>
          <w:lang w:val="en"/>
        </w:rPr>
        <w:t xml:space="preserve">Donahue, A. R. (2020, June 18). </w:t>
      </w:r>
      <w:r w:rsidRPr="00D8774E">
        <w:rPr>
          <w:rFonts w:ascii="Big Caslon Medium" w:hAnsi="Big Caslon Medium" w:cs="Big Caslon Medium" w:hint="cs"/>
          <w:i/>
          <w:sz w:val="17"/>
          <w:szCs w:val="17"/>
          <w:lang w:val="en"/>
        </w:rPr>
        <w:t xml:space="preserve">Police in schools 'prepare students for prison life,' advocates want change </w:t>
      </w:r>
      <w:r w:rsidRPr="00D8774E">
        <w:rPr>
          <w:rFonts w:ascii="Cambria Math" w:hAnsi="Cambria Math" w:cs="Cambria Math"/>
          <w:i/>
          <w:sz w:val="17"/>
          <w:szCs w:val="17"/>
          <w:lang w:val="en"/>
        </w:rPr>
        <w:t>⋆</w:t>
      </w:r>
      <w:r w:rsidRPr="00D8774E">
        <w:rPr>
          <w:rFonts w:ascii="Big Caslon Medium" w:hAnsi="Big Caslon Medium" w:cs="Big Caslon Medium" w:hint="cs"/>
          <w:i/>
          <w:sz w:val="17"/>
          <w:szCs w:val="17"/>
          <w:lang w:val="en"/>
        </w:rPr>
        <w:t xml:space="preserve"> Michigan advance</w:t>
      </w:r>
      <w:r w:rsidRPr="00D8774E">
        <w:rPr>
          <w:rFonts w:ascii="Big Caslon Medium" w:hAnsi="Big Caslon Medium" w:cs="Big Caslon Medium" w:hint="cs"/>
          <w:sz w:val="17"/>
          <w:szCs w:val="17"/>
          <w:lang w:val="en"/>
        </w:rPr>
        <w:t>. Michigan Advance.</w:t>
      </w:r>
    </w:p>
  </w:footnote>
  <w:footnote w:id="4">
    <w:p w14:paraId="25084C15" w14:textId="736FCF56" w:rsidR="00D8774E" w:rsidRPr="00D8774E" w:rsidRDefault="00D8774E">
      <w:pPr>
        <w:pStyle w:val="FootnoteText"/>
        <w:rPr>
          <w:rFonts w:ascii="Big Caslon Medium" w:hAnsi="Big Caslon Medium" w:cs="Big Caslon Medium" w:hint="cs"/>
          <w:sz w:val="17"/>
          <w:szCs w:val="17"/>
        </w:rPr>
      </w:pPr>
      <w:r w:rsidRPr="00D8774E">
        <w:rPr>
          <w:rStyle w:val="FootnoteReference"/>
          <w:rFonts w:ascii="Big Caslon Medium" w:hAnsi="Big Caslon Medium" w:cs="Big Caslon Medium" w:hint="cs"/>
          <w:sz w:val="17"/>
          <w:szCs w:val="17"/>
        </w:rPr>
        <w:footnoteRef/>
      </w:r>
      <w:r w:rsidRPr="00D8774E">
        <w:rPr>
          <w:rFonts w:ascii="Big Caslon Medium" w:hAnsi="Big Caslon Medium" w:cs="Big Caslon Medium" w:hint="cs"/>
          <w:sz w:val="17"/>
          <w:szCs w:val="17"/>
        </w:rPr>
        <w:t xml:space="preserve"> </w:t>
      </w:r>
      <w:r w:rsidRPr="00D8774E">
        <w:rPr>
          <w:rFonts w:ascii="Big Caslon Medium" w:hAnsi="Big Caslon Medium" w:cs="Big Caslon Medium" w:hint="cs"/>
          <w:i/>
          <w:sz w:val="17"/>
          <w:szCs w:val="17"/>
          <w:lang w:val="en"/>
        </w:rPr>
        <w:t>ACLU of Michigan releases report identifying school-to-prison pipeline in State</w:t>
      </w:r>
      <w:r w:rsidRPr="00D8774E">
        <w:rPr>
          <w:rFonts w:ascii="Big Caslon Medium" w:hAnsi="Big Caslon Medium" w:cs="Big Caslon Medium" w:hint="cs"/>
          <w:sz w:val="17"/>
          <w:szCs w:val="17"/>
          <w:lang w:val="en"/>
        </w:rPr>
        <w:t>. ACLU of Michigan.</w:t>
      </w:r>
    </w:p>
  </w:footnote>
  <w:footnote w:id="5">
    <w:p w14:paraId="5B87EC4D" w14:textId="5F6FB497" w:rsidR="00D8774E" w:rsidRPr="00D8774E" w:rsidRDefault="00D8774E">
      <w:pPr>
        <w:pStyle w:val="FootnoteText"/>
        <w:rPr>
          <w:rFonts w:ascii="Big Caslon Medium" w:hAnsi="Big Caslon Medium" w:cs="Big Caslon Medium" w:hint="cs"/>
          <w:sz w:val="17"/>
          <w:szCs w:val="17"/>
        </w:rPr>
      </w:pPr>
      <w:r w:rsidRPr="00D8774E">
        <w:rPr>
          <w:rStyle w:val="FootnoteReference"/>
          <w:rFonts w:ascii="Big Caslon Medium" w:hAnsi="Big Caslon Medium" w:cs="Big Caslon Medium" w:hint="cs"/>
          <w:sz w:val="17"/>
          <w:szCs w:val="17"/>
        </w:rPr>
        <w:footnoteRef/>
      </w:r>
      <w:r w:rsidRPr="00D8774E">
        <w:rPr>
          <w:rFonts w:ascii="Big Caslon Medium" w:hAnsi="Big Caslon Medium" w:cs="Big Caslon Medium" w:hint="cs"/>
          <w:sz w:val="17"/>
          <w:szCs w:val="17"/>
        </w:rPr>
        <w:t xml:space="preserve"> </w:t>
      </w:r>
      <w:proofErr w:type="spellStart"/>
      <w:r w:rsidRPr="00D8774E">
        <w:rPr>
          <w:rFonts w:ascii="Big Caslon Medium" w:hAnsi="Big Caslon Medium" w:cs="Big Caslon Medium" w:hint="cs"/>
          <w:sz w:val="17"/>
          <w:szCs w:val="17"/>
          <w:lang w:val="en"/>
        </w:rPr>
        <w:t>Slagter</w:t>
      </w:r>
      <w:proofErr w:type="spellEnd"/>
      <w:r w:rsidRPr="00D8774E">
        <w:rPr>
          <w:rFonts w:ascii="Big Caslon Medium" w:hAnsi="Big Caslon Medium" w:cs="Big Caslon Medium" w:hint="cs"/>
          <w:sz w:val="17"/>
          <w:szCs w:val="17"/>
          <w:lang w:val="en"/>
        </w:rPr>
        <w:t xml:space="preserve">, L. (2017, March 27). </w:t>
      </w:r>
      <w:r w:rsidRPr="00D8774E">
        <w:rPr>
          <w:rFonts w:ascii="Big Caslon Medium" w:hAnsi="Big Caslon Medium" w:cs="Big Caslon Medium" w:hint="cs"/>
          <w:i/>
          <w:iCs/>
          <w:sz w:val="17"/>
          <w:szCs w:val="17"/>
          <w:lang w:val="en"/>
        </w:rPr>
        <w:t>Low-income, black students see more suspensions at Ann Arbor Schools</w:t>
      </w:r>
      <w:r w:rsidRPr="00D8774E">
        <w:rPr>
          <w:rFonts w:ascii="Big Caslon Medium" w:hAnsi="Big Caslon Medium" w:cs="Big Caslon Medium" w:hint="cs"/>
          <w:sz w:val="17"/>
          <w:szCs w:val="17"/>
          <w:lang w:val="en"/>
        </w:rPr>
        <w:t xml:space="preserve">. </w:t>
      </w:r>
      <w:proofErr w:type="spellStart"/>
      <w:r w:rsidRPr="00D8774E">
        <w:rPr>
          <w:rFonts w:ascii="Big Caslon Medium" w:hAnsi="Big Caslon Medium" w:cs="Big Caslon Medium" w:hint="cs"/>
          <w:sz w:val="17"/>
          <w:szCs w:val="17"/>
          <w:lang w:val="en"/>
        </w:rPr>
        <w:t>MiLive</w:t>
      </w:r>
      <w:proofErr w:type="spellEnd"/>
      <w:r w:rsidRPr="00D8774E">
        <w:rPr>
          <w:rFonts w:ascii="Big Caslon Medium" w:hAnsi="Big Caslon Medium" w:cs="Big Caslon Medium" w:hint="cs"/>
          <w:sz w:val="17"/>
          <w:szCs w:val="17"/>
          <w:lang w:val="en"/>
        </w:rPr>
        <w:t>.</w:t>
      </w:r>
    </w:p>
  </w:footnote>
  <w:footnote w:id="6">
    <w:p w14:paraId="69999518" w14:textId="67966AED" w:rsidR="00D8774E" w:rsidRPr="00D8774E" w:rsidRDefault="00D8774E">
      <w:pPr>
        <w:pStyle w:val="FootnoteText"/>
        <w:rPr>
          <w:rFonts w:ascii="Big Caslon Medium" w:hAnsi="Big Caslon Medium" w:cs="Big Caslon Medium" w:hint="cs"/>
          <w:sz w:val="17"/>
          <w:szCs w:val="17"/>
        </w:rPr>
      </w:pPr>
      <w:r w:rsidRPr="00D8774E">
        <w:rPr>
          <w:rStyle w:val="FootnoteReference"/>
          <w:rFonts w:ascii="Big Caslon Medium" w:hAnsi="Big Caslon Medium" w:cs="Big Caslon Medium" w:hint="cs"/>
          <w:sz w:val="17"/>
          <w:szCs w:val="17"/>
        </w:rPr>
        <w:footnoteRef/>
      </w:r>
      <w:r w:rsidRPr="00D8774E">
        <w:rPr>
          <w:rFonts w:ascii="Big Caslon Medium" w:hAnsi="Big Caslon Medium" w:cs="Big Caslon Medium" w:hint="cs"/>
          <w:sz w:val="17"/>
          <w:szCs w:val="17"/>
        </w:rPr>
        <w:t xml:space="preserve"> </w:t>
      </w:r>
      <w:r w:rsidRPr="00D8774E">
        <w:rPr>
          <w:rFonts w:ascii="Big Caslon Medium" w:hAnsi="Big Caslon Medium" w:cs="Big Caslon Medium" w:hint="cs"/>
          <w:i/>
          <w:sz w:val="17"/>
          <w:szCs w:val="17"/>
          <w:lang w:val="en"/>
        </w:rPr>
        <w:t>ACLU of Michigan releases report identifying school-to-prison pipeline in State</w:t>
      </w:r>
      <w:r w:rsidRPr="00D8774E">
        <w:rPr>
          <w:rFonts w:ascii="Big Caslon Medium" w:hAnsi="Big Caslon Medium" w:cs="Big Caslon Medium" w:hint="cs"/>
          <w:sz w:val="17"/>
          <w:szCs w:val="17"/>
          <w:lang w:val="en"/>
        </w:rPr>
        <w:t>. ACLU of Michigan.</w:t>
      </w:r>
    </w:p>
  </w:footnote>
  <w:footnote w:id="7">
    <w:p w14:paraId="00D936C5" w14:textId="098AFA06" w:rsidR="00D8774E" w:rsidRPr="00D8774E" w:rsidRDefault="00D8774E">
      <w:pPr>
        <w:pStyle w:val="FootnoteText"/>
        <w:rPr>
          <w:rFonts w:ascii="Big Caslon Medium" w:hAnsi="Big Caslon Medium" w:cs="Big Caslon Medium" w:hint="cs"/>
        </w:rPr>
      </w:pPr>
      <w:r w:rsidRPr="00D8774E">
        <w:rPr>
          <w:rStyle w:val="FootnoteReference"/>
          <w:sz w:val="17"/>
          <w:szCs w:val="17"/>
        </w:rPr>
        <w:footnoteRef/>
      </w:r>
      <w:r w:rsidRPr="00D8774E">
        <w:rPr>
          <w:sz w:val="17"/>
          <w:szCs w:val="17"/>
        </w:rPr>
        <w:t xml:space="preserve"> </w:t>
      </w:r>
      <w:r w:rsidRPr="00D8774E">
        <w:rPr>
          <w:rFonts w:ascii="Big Caslon Medium" w:eastAsia="Times New Roman" w:hAnsi="Big Caslon Medium" w:cs="Big Caslon Medium" w:hint="cs"/>
          <w:sz w:val="17"/>
          <w:szCs w:val="17"/>
        </w:rPr>
        <w:t xml:space="preserve">Shah, N., &amp; Maxwell, L. A. (2021, June 25). </w:t>
      </w:r>
      <w:r w:rsidRPr="00D8774E">
        <w:rPr>
          <w:rFonts w:ascii="Big Caslon Medium" w:eastAsia="Times New Roman" w:hAnsi="Big Caslon Medium" w:cs="Big Caslon Medium" w:hint="cs"/>
          <w:i/>
          <w:sz w:val="17"/>
          <w:szCs w:val="17"/>
        </w:rPr>
        <w:t>Researchers sound alarm over Black Student Suspensions</w:t>
      </w:r>
      <w:r w:rsidRPr="00D8774E">
        <w:rPr>
          <w:rFonts w:ascii="Big Caslon Medium" w:eastAsia="Times New Roman" w:hAnsi="Big Caslon Medium" w:cs="Big Caslon Medium" w:hint="cs"/>
          <w:sz w:val="17"/>
          <w:szCs w:val="17"/>
        </w:rPr>
        <w:t>. Education Week.</w:t>
      </w:r>
    </w:p>
  </w:footnote>
  <w:footnote w:id="8">
    <w:p w14:paraId="15B206B1" w14:textId="28A79AEF" w:rsidR="00D8774E" w:rsidRDefault="00D8774E">
      <w:pPr>
        <w:pStyle w:val="FootnoteText"/>
      </w:pPr>
      <w:r>
        <w:rPr>
          <w:rStyle w:val="FootnoteReference"/>
        </w:rPr>
        <w:footnoteRef/>
      </w:r>
      <w:r>
        <w:t xml:space="preserve"> </w:t>
      </w:r>
      <w:r w:rsidRPr="00D8774E">
        <w:rPr>
          <w:rFonts w:ascii="Big Caslon Medium" w:hAnsi="Big Caslon Medium" w:cs="Big Caslon Medium" w:hint="cs"/>
          <w:lang w:val="en"/>
        </w:rPr>
        <w:t xml:space="preserve">Green, C., </w:t>
      </w:r>
      <w:proofErr w:type="spellStart"/>
      <w:r w:rsidRPr="00D8774E">
        <w:rPr>
          <w:rFonts w:ascii="Big Caslon Medium" w:hAnsi="Big Caslon Medium" w:cs="Big Caslon Medium" w:hint="cs"/>
          <w:lang w:val="en"/>
        </w:rPr>
        <w:t>Freidhoff</w:t>
      </w:r>
      <w:proofErr w:type="spellEnd"/>
      <w:r w:rsidRPr="00D8774E">
        <w:rPr>
          <w:rFonts w:ascii="Big Caslon Medium" w:hAnsi="Big Caslon Medium" w:cs="Big Caslon Medium" w:hint="cs"/>
          <w:lang w:val="en"/>
        </w:rPr>
        <w:t xml:space="preserve">, J., &amp; Michigan Virtual. (2021, August 13). </w:t>
      </w:r>
      <w:r w:rsidRPr="00D8774E">
        <w:rPr>
          <w:rFonts w:ascii="Big Caslon Medium" w:hAnsi="Big Caslon Medium" w:cs="Big Caslon Medium" w:hint="cs"/>
          <w:i/>
          <w:iCs/>
          <w:lang w:val="en"/>
        </w:rPr>
        <w:t>4 ways that zero-tolerance policies affect Michigan students [with infographics]</w:t>
      </w:r>
      <w:r w:rsidRPr="00D8774E">
        <w:rPr>
          <w:rFonts w:ascii="Big Caslon Medium" w:hAnsi="Big Caslon Medium" w:cs="Big Caslon Medium" w:hint="cs"/>
          <w:lang w:val="en"/>
        </w:rPr>
        <w:t>. Michigan Virtual.</w:t>
      </w:r>
    </w:p>
  </w:footnote>
  <w:footnote w:id="9">
    <w:p w14:paraId="1D61EF86" w14:textId="4315467A" w:rsidR="00D8774E" w:rsidRPr="00D8774E" w:rsidRDefault="00D8774E">
      <w:pPr>
        <w:pStyle w:val="FootnoteText"/>
        <w:rPr>
          <w:rFonts w:ascii="Big Caslon Medium" w:hAnsi="Big Caslon Medium" w:cs="Big Caslon Medium" w:hint="cs"/>
          <w:sz w:val="17"/>
          <w:szCs w:val="17"/>
        </w:rPr>
      </w:pPr>
      <w:r>
        <w:rPr>
          <w:rStyle w:val="FootnoteReference"/>
        </w:rPr>
        <w:footnoteRef/>
      </w:r>
      <w:r>
        <w:t xml:space="preserve"> </w:t>
      </w:r>
      <w:r w:rsidRPr="00D8774E">
        <w:rPr>
          <w:rFonts w:ascii="Big Caslon Medium" w:hAnsi="Big Caslon Medium" w:cs="Big Caslon Medium" w:hint="cs"/>
          <w:i/>
          <w:iCs/>
          <w:sz w:val="17"/>
          <w:szCs w:val="17"/>
        </w:rPr>
        <w:t>Pontiac City Schools Discipline Report</w:t>
      </w:r>
      <w:r w:rsidRPr="00D8774E">
        <w:rPr>
          <w:rFonts w:ascii="Big Caslon Medium" w:hAnsi="Big Caslon Medium" w:cs="Big Caslon Medium" w:hint="cs"/>
          <w:sz w:val="17"/>
          <w:szCs w:val="17"/>
        </w:rPr>
        <w:t xml:space="preserve">. Civil Rights Data </w:t>
      </w:r>
      <w:r w:rsidRPr="00D8774E">
        <w:rPr>
          <w:rFonts w:ascii="Big Caslon Medium" w:hAnsi="Big Caslon Medium" w:cs="Big Caslon Medium"/>
          <w:sz w:val="17"/>
          <w:szCs w:val="17"/>
        </w:rPr>
        <w:t>Collection.</w:t>
      </w:r>
      <w:r>
        <w:rPr>
          <w:rFonts w:ascii="Big Caslon Medium" w:hAnsi="Big Caslon Medium" w:cs="Big Caslon Medium"/>
          <w:sz w:val="17"/>
          <w:szCs w:val="17"/>
        </w:rPr>
        <w:t xml:space="preserve"> (2017)</w:t>
      </w:r>
    </w:p>
  </w:footnote>
  <w:footnote w:id="10">
    <w:p w14:paraId="200514FD" w14:textId="4A01815D" w:rsidR="00D8774E" w:rsidRPr="00D8774E" w:rsidRDefault="00D8774E">
      <w:pPr>
        <w:pStyle w:val="FootnoteText"/>
        <w:rPr>
          <w:rFonts w:ascii="Big Caslon Medium" w:hAnsi="Big Caslon Medium" w:cs="Big Caslon Medium" w:hint="cs"/>
          <w:sz w:val="17"/>
          <w:szCs w:val="17"/>
        </w:rPr>
      </w:pPr>
      <w:r w:rsidRPr="00D8774E">
        <w:rPr>
          <w:rStyle w:val="FootnoteReference"/>
          <w:rFonts w:ascii="Big Caslon Medium" w:hAnsi="Big Caslon Medium" w:cs="Big Caslon Medium" w:hint="cs"/>
          <w:sz w:val="17"/>
          <w:szCs w:val="17"/>
        </w:rPr>
        <w:footnoteRef/>
      </w:r>
      <w:r w:rsidRPr="00D8774E">
        <w:rPr>
          <w:rFonts w:ascii="Big Caslon Medium" w:hAnsi="Big Caslon Medium" w:cs="Big Caslon Medium" w:hint="cs"/>
          <w:sz w:val="17"/>
          <w:szCs w:val="17"/>
        </w:rPr>
        <w:t xml:space="preserve"> </w:t>
      </w:r>
      <w:r w:rsidRPr="00D8774E">
        <w:rPr>
          <w:rFonts w:ascii="Big Caslon Medium" w:hAnsi="Big Caslon Medium" w:cs="Big Caslon Medium" w:hint="cs"/>
          <w:i/>
          <w:iCs/>
          <w:color w:val="000000"/>
          <w:sz w:val="17"/>
          <w:szCs w:val="17"/>
        </w:rPr>
        <w:t xml:space="preserve">Ann Arbor Public </w:t>
      </w:r>
      <w:r w:rsidRPr="00D8774E">
        <w:rPr>
          <w:rFonts w:ascii="Big Caslon Medium" w:hAnsi="Big Caslon Medium" w:cs="Big Caslon Medium" w:hint="cs"/>
          <w:i/>
          <w:iCs/>
          <w:color w:val="000000"/>
          <w:sz w:val="17"/>
          <w:szCs w:val="17"/>
        </w:rPr>
        <w:t>Schools Discipline Report</w:t>
      </w:r>
      <w:r w:rsidRPr="00D8774E">
        <w:rPr>
          <w:rFonts w:ascii="Big Caslon Medium" w:hAnsi="Big Caslon Medium" w:cs="Big Caslon Medium" w:hint="cs"/>
          <w:color w:val="000000"/>
          <w:sz w:val="17"/>
          <w:szCs w:val="17"/>
        </w:rPr>
        <w:t xml:space="preserve">. Civil Rights Data </w:t>
      </w:r>
      <w:r w:rsidRPr="00D8774E">
        <w:rPr>
          <w:rFonts w:ascii="Big Caslon Medium" w:hAnsi="Big Caslon Medium" w:cs="Big Caslon Medium"/>
          <w:color w:val="000000"/>
          <w:sz w:val="17"/>
          <w:szCs w:val="17"/>
        </w:rPr>
        <w:t>Collection.</w:t>
      </w:r>
      <w:r>
        <w:rPr>
          <w:rFonts w:ascii="Big Caslon Medium" w:hAnsi="Big Caslon Medium" w:cs="Big Caslon Medium"/>
          <w:color w:val="000000"/>
          <w:sz w:val="17"/>
          <w:szCs w:val="17"/>
        </w:rPr>
        <w:t xml:space="preserve"> (2017)</w:t>
      </w:r>
    </w:p>
  </w:footnote>
  <w:footnote w:id="11">
    <w:p w14:paraId="7D4F1CFA" w14:textId="295A53FE" w:rsidR="00D8774E" w:rsidRDefault="00D8774E">
      <w:pPr>
        <w:pStyle w:val="FootnoteText"/>
      </w:pPr>
      <w:r w:rsidRPr="00D8774E">
        <w:rPr>
          <w:rStyle w:val="FootnoteReference"/>
          <w:rFonts w:ascii="Big Caslon Medium" w:hAnsi="Big Caslon Medium" w:cs="Big Caslon Medium" w:hint="cs"/>
          <w:sz w:val="17"/>
          <w:szCs w:val="17"/>
        </w:rPr>
        <w:footnoteRef/>
      </w:r>
      <w:r w:rsidRPr="00D8774E">
        <w:rPr>
          <w:rFonts w:ascii="Big Caslon Medium" w:hAnsi="Big Caslon Medium" w:cs="Big Caslon Medium" w:hint="cs"/>
          <w:sz w:val="17"/>
          <w:szCs w:val="17"/>
        </w:rPr>
        <w:t xml:space="preserve"> </w:t>
      </w:r>
      <w:r w:rsidRPr="00D8774E">
        <w:rPr>
          <w:rFonts w:ascii="Big Caslon Medium" w:hAnsi="Big Caslon Medium" w:cs="Big Caslon Medium" w:hint="cs"/>
          <w:i/>
          <w:iCs/>
          <w:sz w:val="17"/>
          <w:szCs w:val="17"/>
        </w:rPr>
        <w:t>Kalamazoo Public Schools</w:t>
      </w:r>
      <w:r w:rsidRPr="00D8774E">
        <w:rPr>
          <w:rFonts w:ascii="Big Caslon Medium" w:hAnsi="Big Caslon Medium" w:cs="Big Caslon Medium" w:hint="cs"/>
          <w:i/>
          <w:iCs/>
          <w:sz w:val="17"/>
          <w:szCs w:val="17"/>
        </w:rPr>
        <w:t xml:space="preserve"> Discipline Report</w:t>
      </w:r>
      <w:r w:rsidRPr="00D8774E">
        <w:rPr>
          <w:rFonts w:ascii="Big Caslon Medium" w:hAnsi="Big Caslon Medium" w:cs="Big Caslon Medium" w:hint="cs"/>
          <w:sz w:val="17"/>
          <w:szCs w:val="17"/>
        </w:rPr>
        <w:t>. Civil Rights Data Collection.</w:t>
      </w:r>
      <w:r w:rsidRPr="00D8774E">
        <w:rPr>
          <w:rFonts w:ascii="Big Caslon Medium" w:hAnsi="Big Caslon Medium" w:cs="Big Caslon Medium" w:hint="cs"/>
          <w:sz w:val="17"/>
          <w:szCs w:val="17"/>
        </w:rPr>
        <w:t xml:space="preserv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C1B0" w14:textId="634A8E27" w:rsidR="00C12E4E" w:rsidRDefault="00FE5DA0">
    <w:pPr>
      <w:pStyle w:val="Header"/>
    </w:pPr>
    <w:r>
      <w:rPr>
        <w:noProof/>
      </w:rPr>
      <w:pict w14:anchorId="3E3C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1500.75pt;height:842.45pt;z-index:-251653120;mso-wrap-edited:f;mso-width-percent:0;mso-height-percent:0;mso-position-horizontal:center;mso-position-horizontal-relative:margin;mso-position-vertical:center;mso-position-vertical-relative:margin;mso-width-percent:0;mso-height-percent:0" o:allowincell="f">
          <v:imagedata r:id="rId1" o:title="Screen Shot 2022-05-01 at 9.03.34 PM"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8DFD" w14:textId="53CE5FA2" w:rsidR="00C12E4E" w:rsidRDefault="00FE5DA0">
    <w:pPr>
      <w:pStyle w:val="Header"/>
    </w:pPr>
    <w:r>
      <w:rPr>
        <w:noProof/>
      </w:rPr>
      <w:pict w14:anchorId="2F37AF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1500.75pt;height:842.45pt;z-index:-251650048;mso-wrap-edited:f;mso-width-percent:0;mso-height-percent:0;mso-position-horizontal:center;mso-position-horizontal-relative:margin;mso-position-vertical:center;mso-position-vertical-relative:margin;mso-width-percent:0;mso-height-percent:0" o:allowincell="f">
          <v:imagedata r:id="rId1" o:title="Screen Shot 2022-05-01 at 9.03.34 PM"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DD1B" w14:textId="523F4275" w:rsidR="00C12E4E" w:rsidRDefault="00FE5DA0">
    <w:pPr>
      <w:pStyle w:val="Header"/>
    </w:pPr>
    <w:r>
      <w:rPr>
        <w:noProof/>
      </w:rPr>
      <w:pict w14:anchorId="5FE55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1500.75pt;height:842.45pt;z-index:-251656192;mso-wrap-edited:f;mso-width-percent:0;mso-height-percent:0;mso-position-horizontal:center;mso-position-horizontal-relative:margin;mso-position-vertical:center;mso-position-vertical-relative:margin;mso-width-percent:0;mso-height-percent:0" o:allowincell="f">
          <v:imagedata r:id="rId1" o:title="Screen Shot 2022-05-01 at 9.03.34 PM"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F95"/>
    <w:multiLevelType w:val="hybridMultilevel"/>
    <w:tmpl w:val="F8A2FB28"/>
    <w:lvl w:ilvl="0" w:tplc="FA88D2D8">
      <w:start w:val="1"/>
      <w:numFmt w:val="bullet"/>
      <w:lvlText w:val="●"/>
      <w:lvlJc w:val="left"/>
      <w:pPr>
        <w:tabs>
          <w:tab w:val="num" w:pos="720"/>
        </w:tabs>
        <w:ind w:left="720" w:hanging="360"/>
      </w:pPr>
      <w:rPr>
        <w:rFonts w:ascii="Arial" w:hAnsi="Arial" w:hint="default"/>
      </w:rPr>
    </w:lvl>
    <w:lvl w:ilvl="1" w:tplc="3654BAB6" w:tentative="1">
      <w:start w:val="1"/>
      <w:numFmt w:val="bullet"/>
      <w:lvlText w:val="●"/>
      <w:lvlJc w:val="left"/>
      <w:pPr>
        <w:tabs>
          <w:tab w:val="num" w:pos="1440"/>
        </w:tabs>
        <w:ind w:left="1440" w:hanging="360"/>
      </w:pPr>
      <w:rPr>
        <w:rFonts w:ascii="Arial" w:hAnsi="Arial" w:hint="default"/>
      </w:rPr>
    </w:lvl>
    <w:lvl w:ilvl="2" w:tplc="6AB63800" w:tentative="1">
      <w:start w:val="1"/>
      <w:numFmt w:val="bullet"/>
      <w:lvlText w:val="●"/>
      <w:lvlJc w:val="left"/>
      <w:pPr>
        <w:tabs>
          <w:tab w:val="num" w:pos="2160"/>
        </w:tabs>
        <w:ind w:left="2160" w:hanging="360"/>
      </w:pPr>
      <w:rPr>
        <w:rFonts w:ascii="Arial" w:hAnsi="Arial" w:hint="default"/>
      </w:rPr>
    </w:lvl>
    <w:lvl w:ilvl="3" w:tplc="B4CC84E4" w:tentative="1">
      <w:start w:val="1"/>
      <w:numFmt w:val="bullet"/>
      <w:lvlText w:val="●"/>
      <w:lvlJc w:val="left"/>
      <w:pPr>
        <w:tabs>
          <w:tab w:val="num" w:pos="2880"/>
        </w:tabs>
        <w:ind w:left="2880" w:hanging="360"/>
      </w:pPr>
      <w:rPr>
        <w:rFonts w:ascii="Arial" w:hAnsi="Arial" w:hint="default"/>
      </w:rPr>
    </w:lvl>
    <w:lvl w:ilvl="4" w:tplc="8F787CC6" w:tentative="1">
      <w:start w:val="1"/>
      <w:numFmt w:val="bullet"/>
      <w:lvlText w:val="●"/>
      <w:lvlJc w:val="left"/>
      <w:pPr>
        <w:tabs>
          <w:tab w:val="num" w:pos="3600"/>
        </w:tabs>
        <w:ind w:left="3600" w:hanging="360"/>
      </w:pPr>
      <w:rPr>
        <w:rFonts w:ascii="Arial" w:hAnsi="Arial" w:hint="default"/>
      </w:rPr>
    </w:lvl>
    <w:lvl w:ilvl="5" w:tplc="144857E8" w:tentative="1">
      <w:start w:val="1"/>
      <w:numFmt w:val="bullet"/>
      <w:lvlText w:val="●"/>
      <w:lvlJc w:val="left"/>
      <w:pPr>
        <w:tabs>
          <w:tab w:val="num" w:pos="4320"/>
        </w:tabs>
        <w:ind w:left="4320" w:hanging="360"/>
      </w:pPr>
      <w:rPr>
        <w:rFonts w:ascii="Arial" w:hAnsi="Arial" w:hint="default"/>
      </w:rPr>
    </w:lvl>
    <w:lvl w:ilvl="6" w:tplc="F142309C" w:tentative="1">
      <w:start w:val="1"/>
      <w:numFmt w:val="bullet"/>
      <w:lvlText w:val="●"/>
      <w:lvlJc w:val="left"/>
      <w:pPr>
        <w:tabs>
          <w:tab w:val="num" w:pos="5040"/>
        </w:tabs>
        <w:ind w:left="5040" w:hanging="360"/>
      </w:pPr>
      <w:rPr>
        <w:rFonts w:ascii="Arial" w:hAnsi="Arial" w:hint="default"/>
      </w:rPr>
    </w:lvl>
    <w:lvl w:ilvl="7" w:tplc="5866D584" w:tentative="1">
      <w:start w:val="1"/>
      <w:numFmt w:val="bullet"/>
      <w:lvlText w:val="●"/>
      <w:lvlJc w:val="left"/>
      <w:pPr>
        <w:tabs>
          <w:tab w:val="num" w:pos="5760"/>
        </w:tabs>
        <w:ind w:left="5760" w:hanging="360"/>
      </w:pPr>
      <w:rPr>
        <w:rFonts w:ascii="Arial" w:hAnsi="Arial" w:hint="default"/>
      </w:rPr>
    </w:lvl>
    <w:lvl w:ilvl="8" w:tplc="C218B7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F854C2"/>
    <w:multiLevelType w:val="hybridMultilevel"/>
    <w:tmpl w:val="6A6C2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ED247E"/>
    <w:multiLevelType w:val="hybridMultilevel"/>
    <w:tmpl w:val="7E62E20C"/>
    <w:lvl w:ilvl="0" w:tplc="A888F116">
      <w:start w:val="1"/>
      <w:numFmt w:val="bullet"/>
      <w:lvlText w:val="●"/>
      <w:lvlJc w:val="left"/>
      <w:pPr>
        <w:tabs>
          <w:tab w:val="num" w:pos="720"/>
        </w:tabs>
        <w:ind w:left="720" w:hanging="360"/>
      </w:pPr>
      <w:rPr>
        <w:rFonts w:ascii="Arial" w:hAnsi="Arial" w:hint="default"/>
      </w:rPr>
    </w:lvl>
    <w:lvl w:ilvl="1" w:tplc="67EC4D32" w:tentative="1">
      <w:start w:val="1"/>
      <w:numFmt w:val="bullet"/>
      <w:lvlText w:val="●"/>
      <w:lvlJc w:val="left"/>
      <w:pPr>
        <w:tabs>
          <w:tab w:val="num" w:pos="1440"/>
        </w:tabs>
        <w:ind w:left="1440" w:hanging="360"/>
      </w:pPr>
      <w:rPr>
        <w:rFonts w:ascii="Arial" w:hAnsi="Arial" w:hint="default"/>
      </w:rPr>
    </w:lvl>
    <w:lvl w:ilvl="2" w:tplc="0620734C" w:tentative="1">
      <w:start w:val="1"/>
      <w:numFmt w:val="bullet"/>
      <w:lvlText w:val="●"/>
      <w:lvlJc w:val="left"/>
      <w:pPr>
        <w:tabs>
          <w:tab w:val="num" w:pos="2160"/>
        </w:tabs>
        <w:ind w:left="2160" w:hanging="360"/>
      </w:pPr>
      <w:rPr>
        <w:rFonts w:ascii="Arial" w:hAnsi="Arial" w:hint="default"/>
      </w:rPr>
    </w:lvl>
    <w:lvl w:ilvl="3" w:tplc="C060AB9E" w:tentative="1">
      <w:start w:val="1"/>
      <w:numFmt w:val="bullet"/>
      <w:lvlText w:val="●"/>
      <w:lvlJc w:val="left"/>
      <w:pPr>
        <w:tabs>
          <w:tab w:val="num" w:pos="2880"/>
        </w:tabs>
        <w:ind w:left="2880" w:hanging="360"/>
      </w:pPr>
      <w:rPr>
        <w:rFonts w:ascii="Arial" w:hAnsi="Arial" w:hint="default"/>
      </w:rPr>
    </w:lvl>
    <w:lvl w:ilvl="4" w:tplc="6E5C2DC2" w:tentative="1">
      <w:start w:val="1"/>
      <w:numFmt w:val="bullet"/>
      <w:lvlText w:val="●"/>
      <w:lvlJc w:val="left"/>
      <w:pPr>
        <w:tabs>
          <w:tab w:val="num" w:pos="3600"/>
        </w:tabs>
        <w:ind w:left="3600" w:hanging="360"/>
      </w:pPr>
      <w:rPr>
        <w:rFonts w:ascii="Arial" w:hAnsi="Arial" w:hint="default"/>
      </w:rPr>
    </w:lvl>
    <w:lvl w:ilvl="5" w:tplc="C86E9F12" w:tentative="1">
      <w:start w:val="1"/>
      <w:numFmt w:val="bullet"/>
      <w:lvlText w:val="●"/>
      <w:lvlJc w:val="left"/>
      <w:pPr>
        <w:tabs>
          <w:tab w:val="num" w:pos="4320"/>
        </w:tabs>
        <w:ind w:left="4320" w:hanging="360"/>
      </w:pPr>
      <w:rPr>
        <w:rFonts w:ascii="Arial" w:hAnsi="Arial" w:hint="default"/>
      </w:rPr>
    </w:lvl>
    <w:lvl w:ilvl="6" w:tplc="E03E4742" w:tentative="1">
      <w:start w:val="1"/>
      <w:numFmt w:val="bullet"/>
      <w:lvlText w:val="●"/>
      <w:lvlJc w:val="left"/>
      <w:pPr>
        <w:tabs>
          <w:tab w:val="num" w:pos="5040"/>
        </w:tabs>
        <w:ind w:left="5040" w:hanging="360"/>
      </w:pPr>
      <w:rPr>
        <w:rFonts w:ascii="Arial" w:hAnsi="Arial" w:hint="default"/>
      </w:rPr>
    </w:lvl>
    <w:lvl w:ilvl="7" w:tplc="2C3C7B96" w:tentative="1">
      <w:start w:val="1"/>
      <w:numFmt w:val="bullet"/>
      <w:lvlText w:val="●"/>
      <w:lvlJc w:val="left"/>
      <w:pPr>
        <w:tabs>
          <w:tab w:val="num" w:pos="5760"/>
        </w:tabs>
        <w:ind w:left="5760" w:hanging="360"/>
      </w:pPr>
      <w:rPr>
        <w:rFonts w:ascii="Arial" w:hAnsi="Arial" w:hint="default"/>
      </w:rPr>
    </w:lvl>
    <w:lvl w:ilvl="8" w:tplc="AFBEB4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200FA9"/>
    <w:multiLevelType w:val="hybridMultilevel"/>
    <w:tmpl w:val="D286F78C"/>
    <w:lvl w:ilvl="0" w:tplc="3C781254">
      <w:start w:val="1"/>
      <w:numFmt w:val="bullet"/>
      <w:lvlText w:val="●"/>
      <w:lvlJc w:val="left"/>
      <w:pPr>
        <w:tabs>
          <w:tab w:val="num" w:pos="720"/>
        </w:tabs>
        <w:ind w:left="720" w:hanging="360"/>
      </w:pPr>
      <w:rPr>
        <w:rFonts w:ascii="Arial" w:hAnsi="Arial" w:hint="default"/>
      </w:rPr>
    </w:lvl>
    <w:lvl w:ilvl="1" w:tplc="9B160840" w:tentative="1">
      <w:start w:val="1"/>
      <w:numFmt w:val="bullet"/>
      <w:lvlText w:val="●"/>
      <w:lvlJc w:val="left"/>
      <w:pPr>
        <w:tabs>
          <w:tab w:val="num" w:pos="1440"/>
        </w:tabs>
        <w:ind w:left="1440" w:hanging="360"/>
      </w:pPr>
      <w:rPr>
        <w:rFonts w:ascii="Arial" w:hAnsi="Arial" w:hint="default"/>
      </w:rPr>
    </w:lvl>
    <w:lvl w:ilvl="2" w:tplc="D20CA7C6" w:tentative="1">
      <w:start w:val="1"/>
      <w:numFmt w:val="bullet"/>
      <w:lvlText w:val="●"/>
      <w:lvlJc w:val="left"/>
      <w:pPr>
        <w:tabs>
          <w:tab w:val="num" w:pos="2160"/>
        </w:tabs>
        <w:ind w:left="2160" w:hanging="360"/>
      </w:pPr>
      <w:rPr>
        <w:rFonts w:ascii="Arial" w:hAnsi="Arial" w:hint="default"/>
      </w:rPr>
    </w:lvl>
    <w:lvl w:ilvl="3" w:tplc="F4D06CD6" w:tentative="1">
      <w:start w:val="1"/>
      <w:numFmt w:val="bullet"/>
      <w:lvlText w:val="●"/>
      <w:lvlJc w:val="left"/>
      <w:pPr>
        <w:tabs>
          <w:tab w:val="num" w:pos="2880"/>
        </w:tabs>
        <w:ind w:left="2880" w:hanging="360"/>
      </w:pPr>
      <w:rPr>
        <w:rFonts w:ascii="Arial" w:hAnsi="Arial" w:hint="default"/>
      </w:rPr>
    </w:lvl>
    <w:lvl w:ilvl="4" w:tplc="E732F640" w:tentative="1">
      <w:start w:val="1"/>
      <w:numFmt w:val="bullet"/>
      <w:lvlText w:val="●"/>
      <w:lvlJc w:val="left"/>
      <w:pPr>
        <w:tabs>
          <w:tab w:val="num" w:pos="3600"/>
        </w:tabs>
        <w:ind w:left="3600" w:hanging="360"/>
      </w:pPr>
      <w:rPr>
        <w:rFonts w:ascii="Arial" w:hAnsi="Arial" w:hint="default"/>
      </w:rPr>
    </w:lvl>
    <w:lvl w:ilvl="5" w:tplc="BEEABB4E" w:tentative="1">
      <w:start w:val="1"/>
      <w:numFmt w:val="bullet"/>
      <w:lvlText w:val="●"/>
      <w:lvlJc w:val="left"/>
      <w:pPr>
        <w:tabs>
          <w:tab w:val="num" w:pos="4320"/>
        </w:tabs>
        <w:ind w:left="4320" w:hanging="360"/>
      </w:pPr>
      <w:rPr>
        <w:rFonts w:ascii="Arial" w:hAnsi="Arial" w:hint="default"/>
      </w:rPr>
    </w:lvl>
    <w:lvl w:ilvl="6" w:tplc="24D0A88C" w:tentative="1">
      <w:start w:val="1"/>
      <w:numFmt w:val="bullet"/>
      <w:lvlText w:val="●"/>
      <w:lvlJc w:val="left"/>
      <w:pPr>
        <w:tabs>
          <w:tab w:val="num" w:pos="5040"/>
        </w:tabs>
        <w:ind w:left="5040" w:hanging="360"/>
      </w:pPr>
      <w:rPr>
        <w:rFonts w:ascii="Arial" w:hAnsi="Arial" w:hint="default"/>
      </w:rPr>
    </w:lvl>
    <w:lvl w:ilvl="7" w:tplc="84320926" w:tentative="1">
      <w:start w:val="1"/>
      <w:numFmt w:val="bullet"/>
      <w:lvlText w:val="●"/>
      <w:lvlJc w:val="left"/>
      <w:pPr>
        <w:tabs>
          <w:tab w:val="num" w:pos="5760"/>
        </w:tabs>
        <w:ind w:left="5760" w:hanging="360"/>
      </w:pPr>
      <w:rPr>
        <w:rFonts w:ascii="Arial" w:hAnsi="Arial" w:hint="default"/>
      </w:rPr>
    </w:lvl>
    <w:lvl w:ilvl="8" w:tplc="513AB2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036497A"/>
    <w:multiLevelType w:val="hybridMultilevel"/>
    <w:tmpl w:val="467A4048"/>
    <w:lvl w:ilvl="0" w:tplc="2556D77C">
      <w:start w:val="1"/>
      <w:numFmt w:val="decimal"/>
      <w:lvlText w:val="%1."/>
      <w:lvlJc w:val="left"/>
      <w:pPr>
        <w:ind w:left="720" w:hanging="360"/>
      </w:pPr>
      <w:rPr>
        <w:rFonts w:hint="default"/>
        <w:b w:val="0"/>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992804">
    <w:abstractNumId w:val="3"/>
  </w:num>
  <w:num w:numId="2" w16cid:durableId="966543151">
    <w:abstractNumId w:val="4"/>
  </w:num>
  <w:num w:numId="3" w16cid:durableId="1081371986">
    <w:abstractNumId w:val="1"/>
  </w:num>
  <w:num w:numId="4" w16cid:durableId="1777942130">
    <w:abstractNumId w:val="0"/>
  </w:num>
  <w:num w:numId="5" w16cid:durableId="1480805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4E"/>
    <w:rsid w:val="001D3DCF"/>
    <w:rsid w:val="006C747F"/>
    <w:rsid w:val="008972E6"/>
    <w:rsid w:val="00C12E4E"/>
    <w:rsid w:val="00C617FE"/>
    <w:rsid w:val="00D8774E"/>
    <w:rsid w:val="00ED157B"/>
    <w:rsid w:val="00FE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C9FAE"/>
  <w15:chartTrackingRefBased/>
  <w15:docId w15:val="{24235275-D04C-3940-9E0F-D07810AE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2E4E"/>
    <w:pPr>
      <w:spacing w:before="100" w:beforeAutospacing="1" w:after="100" w:afterAutospacing="1"/>
    </w:pPr>
    <w:rPr>
      <w:rFonts w:ascii="Times New Roman" w:eastAsia="Times New Roman" w:hAnsi="Times New Roman" w:cs="Times New Roman"/>
    </w:rPr>
  </w:style>
  <w:style w:type="character" w:customStyle="1" w:styleId="jsgrdq">
    <w:name w:val="jsgrdq"/>
    <w:basedOn w:val="DefaultParagraphFont"/>
    <w:rsid w:val="00C12E4E"/>
  </w:style>
  <w:style w:type="paragraph" w:styleId="Header">
    <w:name w:val="header"/>
    <w:basedOn w:val="Normal"/>
    <w:link w:val="HeaderChar"/>
    <w:uiPriority w:val="99"/>
    <w:unhideWhenUsed/>
    <w:rsid w:val="00C12E4E"/>
    <w:pPr>
      <w:tabs>
        <w:tab w:val="center" w:pos="4680"/>
        <w:tab w:val="right" w:pos="9360"/>
      </w:tabs>
    </w:pPr>
  </w:style>
  <w:style w:type="character" w:customStyle="1" w:styleId="HeaderChar">
    <w:name w:val="Header Char"/>
    <w:basedOn w:val="DefaultParagraphFont"/>
    <w:link w:val="Header"/>
    <w:uiPriority w:val="99"/>
    <w:rsid w:val="00C12E4E"/>
  </w:style>
  <w:style w:type="paragraph" w:styleId="Footer">
    <w:name w:val="footer"/>
    <w:basedOn w:val="Normal"/>
    <w:link w:val="FooterChar"/>
    <w:uiPriority w:val="99"/>
    <w:unhideWhenUsed/>
    <w:rsid w:val="00C12E4E"/>
    <w:pPr>
      <w:tabs>
        <w:tab w:val="center" w:pos="4680"/>
        <w:tab w:val="right" w:pos="9360"/>
      </w:tabs>
    </w:pPr>
  </w:style>
  <w:style w:type="character" w:customStyle="1" w:styleId="FooterChar">
    <w:name w:val="Footer Char"/>
    <w:basedOn w:val="DefaultParagraphFont"/>
    <w:link w:val="Footer"/>
    <w:uiPriority w:val="99"/>
    <w:rsid w:val="00C12E4E"/>
  </w:style>
  <w:style w:type="paragraph" w:styleId="ListParagraph">
    <w:name w:val="List Paragraph"/>
    <w:basedOn w:val="Normal"/>
    <w:uiPriority w:val="34"/>
    <w:qFormat/>
    <w:rsid w:val="00C12E4E"/>
    <w:pPr>
      <w:ind w:left="720"/>
      <w:contextualSpacing/>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972E6"/>
    <w:rPr>
      <w:sz w:val="16"/>
      <w:szCs w:val="16"/>
    </w:rPr>
  </w:style>
  <w:style w:type="paragraph" w:styleId="CommentText">
    <w:name w:val="annotation text"/>
    <w:basedOn w:val="Normal"/>
    <w:link w:val="CommentTextChar"/>
    <w:uiPriority w:val="99"/>
    <w:semiHidden/>
    <w:unhideWhenUsed/>
    <w:rsid w:val="008972E6"/>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8972E6"/>
    <w:rPr>
      <w:rFonts w:ascii="Arial" w:eastAsia="Arial" w:hAnsi="Arial" w:cs="Arial"/>
      <w:sz w:val="20"/>
      <w:szCs w:val="20"/>
      <w:lang w:val="en"/>
    </w:rPr>
  </w:style>
  <w:style w:type="paragraph" w:styleId="FootnoteText">
    <w:name w:val="footnote text"/>
    <w:basedOn w:val="Normal"/>
    <w:link w:val="FootnoteTextChar"/>
    <w:uiPriority w:val="99"/>
    <w:semiHidden/>
    <w:unhideWhenUsed/>
    <w:rsid w:val="00D8774E"/>
    <w:rPr>
      <w:sz w:val="20"/>
      <w:szCs w:val="20"/>
    </w:rPr>
  </w:style>
  <w:style w:type="character" w:customStyle="1" w:styleId="FootnoteTextChar">
    <w:name w:val="Footnote Text Char"/>
    <w:basedOn w:val="DefaultParagraphFont"/>
    <w:link w:val="FootnoteText"/>
    <w:uiPriority w:val="99"/>
    <w:semiHidden/>
    <w:rsid w:val="00D8774E"/>
    <w:rPr>
      <w:sz w:val="20"/>
      <w:szCs w:val="20"/>
    </w:rPr>
  </w:style>
  <w:style w:type="character" w:styleId="FootnoteReference">
    <w:name w:val="footnote reference"/>
    <w:basedOn w:val="DefaultParagraphFont"/>
    <w:uiPriority w:val="99"/>
    <w:semiHidden/>
    <w:unhideWhenUsed/>
    <w:rsid w:val="00D877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643140">
      <w:bodyDiv w:val="1"/>
      <w:marLeft w:val="0"/>
      <w:marRight w:val="0"/>
      <w:marTop w:val="0"/>
      <w:marBottom w:val="0"/>
      <w:divBdr>
        <w:top w:val="none" w:sz="0" w:space="0" w:color="auto"/>
        <w:left w:val="none" w:sz="0" w:space="0" w:color="auto"/>
        <w:bottom w:val="none" w:sz="0" w:space="0" w:color="auto"/>
        <w:right w:val="none" w:sz="0" w:space="0" w:color="auto"/>
      </w:divBdr>
      <w:divsChild>
        <w:div w:id="829372968">
          <w:marLeft w:val="0"/>
          <w:marRight w:val="0"/>
          <w:marTop w:val="0"/>
          <w:marBottom w:val="0"/>
          <w:divBdr>
            <w:top w:val="none" w:sz="0" w:space="0" w:color="auto"/>
            <w:left w:val="none" w:sz="0" w:space="0" w:color="auto"/>
            <w:bottom w:val="none" w:sz="0" w:space="0" w:color="auto"/>
            <w:right w:val="none" w:sz="0" w:space="0" w:color="auto"/>
          </w:divBdr>
          <w:divsChild>
            <w:div w:id="2192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89691">
      <w:bodyDiv w:val="1"/>
      <w:marLeft w:val="0"/>
      <w:marRight w:val="0"/>
      <w:marTop w:val="0"/>
      <w:marBottom w:val="0"/>
      <w:divBdr>
        <w:top w:val="none" w:sz="0" w:space="0" w:color="auto"/>
        <w:left w:val="none" w:sz="0" w:space="0" w:color="auto"/>
        <w:bottom w:val="none" w:sz="0" w:space="0" w:color="auto"/>
        <w:right w:val="none" w:sz="0" w:space="0" w:color="auto"/>
      </w:divBdr>
      <w:divsChild>
        <w:div w:id="217204549">
          <w:marLeft w:val="0"/>
          <w:marRight w:val="0"/>
          <w:marTop w:val="0"/>
          <w:marBottom w:val="0"/>
          <w:divBdr>
            <w:top w:val="none" w:sz="0" w:space="0" w:color="auto"/>
            <w:left w:val="none" w:sz="0" w:space="0" w:color="auto"/>
            <w:bottom w:val="none" w:sz="0" w:space="0" w:color="auto"/>
            <w:right w:val="none" w:sz="0" w:space="0" w:color="auto"/>
          </w:divBdr>
        </w:div>
      </w:divsChild>
    </w:div>
    <w:div w:id="898243713">
      <w:bodyDiv w:val="1"/>
      <w:marLeft w:val="0"/>
      <w:marRight w:val="0"/>
      <w:marTop w:val="0"/>
      <w:marBottom w:val="0"/>
      <w:divBdr>
        <w:top w:val="none" w:sz="0" w:space="0" w:color="auto"/>
        <w:left w:val="none" w:sz="0" w:space="0" w:color="auto"/>
        <w:bottom w:val="none" w:sz="0" w:space="0" w:color="auto"/>
        <w:right w:val="none" w:sz="0" w:space="0" w:color="auto"/>
      </w:divBdr>
      <w:divsChild>
        <w:div w:id="1209341765">
          <w:marLeft w:val="720"/>
          <w:marRight w:val="0"/>
          <w:marTop w:val="0"/>
          <w:marBottom w:val="0"/>
          <w:divBdr>
            <w:top w:val="none" w:sz="0" w:space="0" w:color="auto"/>
            <w:left w:val="none" w:sz="0" w:space="0" w:color="auto"/>
            <w:bottom w:val="none" w:sz="0" w:space="0" w:color="auto"/>
            <w:right w:val="none" w:sz="0" w:space="0" w:color="auto"/>
          </w:divBdr>
        </w:div>
      </w:divsChild>
    </w:div>
    <w:div w:id="908534516">
      <w:bodyDiv w:val="1"/>
      <w:marLeft w:val="0"/>
      <w:marRight w:val="0"/>
      <w:marTop w:val="0"/>
      <w:marBottom w:val="0"/>
      <w:divBdr>
        <w:top w:val="none" w:sz="0" w:space="0" w:color="auto"/>
        <w:left w:val="none" w:sz="0" w:space="0" w:color="auto"/>
        <w:bottom w:val="none" w:sz="0" w:space="0" w:color="auto"/>
        <w:right w:val="none" w:sz="0" w:space="0" w:color="auto"/>
      </w:divBdr>
    </w:div>
    <w:div w:id="919753686">
      <w:bodyDiv w:val="1"/>
      <w:marLeft w:val="0"/>
      <w:marRight w:val="0"/>
      <w:marTop w:val="0"/>
      <w:marBottom w:val="0"/>
      <w:divBdr>
        <w:top w:val="none" w:sz="0" w:space="0" w:color="auto"/>
        <w:left w:val="none" w:sz="0" w:space="0" w:color="auto"/>
        <w:bottom w:val="none" w:sz="0" w:space="0" w:color="auto"/>
        <w:right w:val="none" w:sz="0" w:space="0" w:color="auto"/>
      </w:divBdr>
      <w:divsChild>
        <w:div w:id="1385830403">
          <w:marLeft w:val="0"/>
          <w:marRight w:val="0"/>
          <w:marTop w:val="0"/>
          <w:marBottom w:val="0"/>
          <w:divBdr>
            <w:top w:val="none" w:sz="0" w:space="0" w:color="auto"/>
            <w:left w:val="none" w:sz="0" w:space="0" w:color="auto"/>
            <w:bottom w:val="none" w:sz="0" w:space="0" w:color="auto"/>
            <w:right w:val="none" w:sz="0" w:space="0" w:color="auto"/>
          </w:divBdr>
        </w:div>
      </w:divsChild>
    </w:div>
    <w:div w:id="957832296">
      <w:bodyDiv w:val="1"/>
      <w:marLeft w:val="0"/>
      <w:marRight w:val="0"/>
      <w:marTop w:val="0"/>
      <w:marBottom w:val="0"/>
      <w:divBdr>
        <w:top w:val="none" w:sz="0" w:space="0" w:color="auto"/>
        <w:left w:val="none" w:sz="0" w:space="0" w:color="auto"/>
        <w:bottom w:val="none" w:sz="0" w:space="0" w:color="auto"/>
        <w:right w:val="none" w:sz="0" w:space="0" w:color="auto"/>
      </w:divBdr>
      <w:divsChild>
        <w:div w:id="2072464791">
          <w:marLeft w:val="720"/>
          <w:marRight w:val="0"/>
          <w:marTop w:val="0"/>
          <w:marBottom w:val="0"/>
          <w:divBdr>
            <w:top w:val="none" w:sz="0" w:space="0" w:color="auto"/>
            <w:left w:val="none" w:sz="0" w:space="0" w:color="auto"/>
            <w:bottom w:val="none" w:sz="0" w:space="0" w:color="auto"/>
            <w:right w:val="none" w:sz="0" w:space="0" w:color="auto"/>
          </w:divBdr>
        </w:div>
      </w:divsChild>
    </w:div>
    <w:div w:id="982124378">
      <w:bodyDiv w:val="1"/>
      <w:marLeft w:val="0"/>
      <w:marRight w:val="0"/>
      <w:marTop w:val="0"/>
      <w:marBottom w:val="0"/>
      <w:divBdr>
        <w:top w:val="none" w:sz="0" w:space="0" w:color="auto"/>
        <w:left w:val="none" w:sz="0" w:space="0" w:color="auto"/>
        <w:bottom w:val="none" w:sz="0" w:space="0" w:color="auto"/>
        <w:right w:val="none" w:sz="0" w:space="0" w:color="auto"/>
      </w:divBdr>
      <w:divsChild>
        <w:div w:id="314990209">
          <w:marLeft w:val="720"/>
          <w:marRight w:val="0"/>
          <w:marTop w:val="0"/>
          <w:marBottom w:val="0"/>
          <w:divBdr>
            <w:top w:val="none" w:sz="0" w:space="0" w:color="auto"/>
            <w:left w:val="none" w:sz="0" w:space="0" w:color="auto"/>
            <w:bottom w:val="none" w:sz="0" w:space="0" w:color="auto"/>
            <w:right w:val="none" w:sz="0" w:space="0" w:color="auto"/>
          </w:divBdr>
        </w:div>
        <w:div w:id="138814595">
          <w:marLeft w:val="720"/>
          <w:marRight w:val="0"/>
          <w:marTop w:val="0"/>
          <w:marBottom w:val="0"/>
          <w:divBdr>
            <w:top w:val="none" w:sz="0" w:space="0" w:color="auto"/>
            <w:left w:val="none" w:sz="0" w:space="0" w:color="auto"/>
            <w:bottom w:val="none" w:sz="0" w:space="0" w:color="auto"/>
            <w:right w:val="none" w:sz="0" w:space="0" w:color="auto"/>
          </w:divBdr>
        </w:div>
      </w:divsChild>
    </w:div>
    <w:div w:id="1146781042">
      <w:bodyDiv w:val="1"/>
      <w:marLeft w:val="0"/>
      <w:marRight w:val="0"/>
      <w:marTop w:val="0"/>
      <w:marBottom w:val="0"/>
      <w:divBdr>
        <w:top w:val="none" w:sz="0" w:space="0" w:color="auto"/>
        <w:left w:val="none" w:sz="0" w:space="0" w:color="auto"/>
        <w:bottom w:val="none" w:sz="0" w:space="0" w:color="auto"/>
        <w:right w:val="none" w:sz="0" w:space="0" w:color="auto"/>
      </w:divBdr>
    </w:div>
    <w:div w:id="1398865998">
      <w:bodyDiv w:val="1"/>
      <w:marLeft w:val="0"/>
      <w:marRight w:val="0"/>
      <w:marTop w:val="0"/>
      <w:marBottom w:val="0"/>
      <w:divBdr>
        <w:top w:val="none" w:sz="0" w:space="0" w:color="auto"/>
        <w:left w:val="none" w:sz="0" w:space="0" w:color="auto"/>
        <w:bottom w:val="none" w:sz="0" w:space="0" w:color="auto"/>
        <w:right w:val="none" w:sz="0" w:space="0" w:color="auto"/>
      </w:divBdr>
    </w:div>
    <w:div w:id="1447969556">
      <w:bodyDiv w:val="1"/>
      <w:marLeft w:val="0"/>
      <w:marRight w:val="0"/>
      <w:marTop w:val="0"/>
      <w:marBottom w:val="0"/>
      <w:divBdr>
        <w:top w:val="none" w:sz="0" w:space="0" w:color="auto"/>
        <w:left w:val="none" w:sz="0" w:space="0" w:color="auto"/>
        <w:bottom w:val="none" w:sz="0" w:space="0" w:color="auto"/>
        <w:right w:val="none" w:sz="0" w:space="0" w:color="auto"/>
      </w:divBdr>
    </w:div>
    <w:div w:id="1586646797">
      <w:bodyDiv w:val="1"/>
      <w:marLeft w:val="0"/>
      <w:marRight w:val="0"/>
      <w:marTop w:val="0"/>
      <w:marBottom w:val="0"/>
      <w:divBdr>
        <w:top w:val="none" w:sz="0" w:space="0" w:color="auto"/>
        <w:left w:val="none" w:sz="0" w:space="0" w:color="auto"/>
        <w:bottom w:val="none" w:sz="0" w:space="0" w:color="auto"/>
        <w:right w:val="none" w:sz="0" w:space="0" w:color="auto"/>
      </w:divBdr>
      <w:divsChild>
        <w:div w:id="1212038945">
          <w:marLeft w:val="0"/>
          <w:marRight w:val="0"/>
          <w:marTop w:val="0"/>
          <w:marBottom w:val="0"/>
          <w:divBdr>
            <w:top w:val="none" w:sz="0" w:space="0" w:color="auto"/>
            <w:left w:val="none" w:sz="0" w:space="0" w:color="auto"/>
            <w:bottom w:val="none" w:sz="0" w:space="0" w:color="auto"/>
            <w:right w:val="none" w:sz="0" w:space="0" w:color="auto"/>
          </w:divBdr>
        </w:div>
      </w:divsChild>
    </w:div>
    <w:div w:id="1596981842">
      <w:bodyDiv w:val="1"/>
      <w:marLeft w:val="0"/>
      <w:marRight w:val="0"/>
      <w:marTop w:val="0"/>
      <w:marBottom w:val="0"/>
      <w:divBdr>
        <w:top w:val="none" w:sz="0" w:space="0" w:color="auto"/>
        <w:left w:val="none" w:sz="0" w:space="0" w:color="auto"/>
        <w:bottom w:val="none" w:sz="0" w:space="0" w:color="auto"/>
        <w:right w:val="none" w:sz="0" w:space="0" w:color="auto"/>
      </w:divBdr>
    </w:div>
    <w:div w:id="1878076743">
      <w:bodyDiv w:val="1"/>
      <w:marLeft w:val="0"/>
      <w:marRight w:val="0"/>
      <w:marTop w:val="0"/>
      <w:marBottom w:val="0"/>
      <w:divBdr>
        <w:top w:val="none" w:sz="0" w:space="0" w:color="auto"/>
        <w:left w:val="none" w:sz="0" w:space="0" w:color="auto"/>
        <w:bottom w:val="none" w:sz="0" w:space="0" w:color="auto"/>
        <w:right w:val="none" w:sz="0" w:space="0" w:color="auto"/>
      </w:divBdr>
      <w:divsChild>
        <w:div w:id="771434044">
          <w:marLeft w:val="0"/>
          <w:marRight w:val="0"/>
          <w:marTop w:val="0"/>
          <w:marBottom w:val="0"/>
          <w:divBdr>
            <w:top w:val="none" w:sz="0" w:space="0" w:color="auto"/>
            <w:left w:val="none" w:sz="0" w:space="0" w:color="auto"/>
            <w:bottom w:val="none" w:sz="0" w:space="0" w:color="auto"/>
            <w:right w:val="none" w:sz="0" w:space="0" w:color="auto"/>
          </w:divBdr>
        </w:div>
      </w:divsChild>
    </w:div>
    <w:div w:id="192795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4/relationships/chartEx" Target="charts/chartEx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Sheet1!$A$2:$A$77</cx:f>
        <cx:lvl ptCount="76" formatCode="General">
          <cx:pt idx="0">1</cx:pt>
          <cx:pt idx="1">3</cx:pt>
          <cx:pt idx="2">3</cx:pt>
          <cx:pt idx="3">3</cx:pt>
          <cx:pt idx="4">5</cx:pt>
          <cx:pt idx="5">6</cx:pt>
          <cx:pt idx="6">6</cx:pt>
          <cx:pt idx="7">6</cx:pt>
          <cx:pt idx="8">7</cx:pt>
          <cx:pt idx="9">8</cx:pt>
          <cx:pt idx="10">8</cx:pt>
          <cx:pt idx="11">9</cx:pt>
          <cx:pt idx="12">9</cx:pt>
          <cx:pt idx="13">9</cx:pt>
          <cx:pt idx="14">9</cx:pt>
          <cx:pt idx="15">9</cx:pt>
          <cx:pt idx="16">10</cx:pt>
          <cx:pt idx="17">10</cx:pt>
          <cx:pt idx="18">10</cx:pt>
          <cx:pt idx="19">10</cx:pt>
          <cx:pt idx="20">10</cx:pt>
          <cx:pt idx="21">10</cx:pt>
          <cx:pt idx="22">11</cx:pt>
          <cx:pt idx="23">11</cx:pt>
          <cx:pt idx="24">11</cx:pt>
          <cx:pt idx="25">11</cx:pt>
          <cx:pt idx="26">11</cx:pt>
          <cx:pt idx="27">11</cx:pt>
          <cx:pt idx="28">12</cx:pt>
          <cx:pt idx="29">12</cx:pt>
          <cx:pt idx="30">12</cx:pt>
          <cx:pt idx="31">12</cx:pt>
          <cx:pt idx="32">12</cx:pt>
          <cx:pt idx="33">12</cx:pt>
          <cx:pt idx="34">13</cx:pt>
          <cx:pt idx="35">13</cx:pt>
          <cx:pt idx="36">13</cx:pt>
          <cx:pt idx="37">13</cx:pt>
          <cx:pt idx="38">13</cx:pt>
          <cx:pt idx="39">14</cx:pt>
          <cx:pt idx="40">14</cx:pt>
          <cx:pt idx="41">14</cx:pt>
          <cx:pt idx="42">14</cx:pt>
          <cx:pt idx="43">14</cx:pt>
          <cx:pt idx="44">14</cx:pt>
          <cx:pt idx="45">15</cx:pt>
          <cx:pt idx="46">15</cx:pt>
          <cx:pt idx="47">15</cx:pt>
          <cx:pt idx="48">15</cx:pt>
          <cx:pt idx="49">15</cx:pt>
          <cx:pt idx="50">15</cx:pt>
          <cx:pt idx="51">15</cx:pt>
          <cx:pt idx="52">15</cx:pt>
          <cx:pt idx="53">16</cx:pt>
          <cx:pt idx="54">16</cx:pt>
          <cx:pt idx="55">16</cx:pt>
          <cx:pt idx="56">16</cx:pt>
          <cx:pt idx="57">17</cx:pt>
          <cx:pt idx="58">17</cx:pt>
          <cx:pt idx="59">17</cx:pt>
          <cx:pt idx="60">17</cx:pt>
          <cx:pt idx="61">17</cx:pt>
          <cx:pt idx="62">17</cx:pt>
          <cx:pt idx="63">18</cx:pt>
          <cx:pt idx="64">18</cx:pt>
          <cx:pt idx="65">18</cx:pt>
          <cx:pt idx="66">18</cx:pt>
          <cx:pt idx="67">19</cx:pt>
          <cx:pt idx="68">19</cx:pt>
          <cx:pt idx="69">19</cx:pt>
          <cx:pt idx="70">20</cx:pt>
          <cx:pt idx="71">21</cx:pt>
          <cx:pt idx="72">22</cx:pt>
          <cx:pt idx="73">22</cx:pt>
          <cx:pt idx="74">24</cx:pt>
          <cx:pt idx="75">24</cx:pt>
        </cx:lvl>
      </cx:numDim>
    </cx:data>
  </cx:chartData>
  <cx:chart>
    <cx:title pos="t" align="ctr" overlay="0">
      <cx:tx>
        <cx:rich>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 </a:t>
            </a:r>
            <a:r>
              <a:rPr lang="en-US" sz="1300" b="0" i="0" u="none" strike="noStrike" baseline="0">
                <a:solidFill>
                  <a:schemeClr val="tx1"/>
                </a:solidFill>
                <a:latin typeface="Big Caslon Medium" panose="02000603090000020003" pitchFamily="2" charset="-79"/>
                <a:cs typeface="Big Caslon Medium" panose="02000603090000020003" pitchFamily="2" charset="-79"/>
              </a:rPr>
              <a:t>Suspension Rates by Racial Group for a Sample of Michigan School Districts in 1990</a:t>
            </a:r>
          </a:p>
        </cx:rich>
      </cx:tx>
    </cx:title>
    <cx:plotArea>
      <cx:plotAreaRegion>
        <cx:series layoutId="clusteredColumn" uniqueId="{9BBAC275-470A-5F4C-A59B-724165FA7D68}">
          <cx:tx>
            <cx:txData>
              <cx:f>Sheet1!$A$1</cx:f>
              <cx:v>Series1</cx:v>
            </cx:txData>
          </cx:tx>
          <cx:dataId val="0"/>
          <cx:layoutPr>
            <cx:binning intervalClosed="r"/>
          </cx:layoutPr>
        </cx:series>
      </cx:plotAreaRegion>
      <cx:axis id="0">
        <cx:catScaling gapWidth="0"/>
        <cx:title>
          <cx:tx>
            <cx:txData>
              <cx:v>Racial Demographic </cx:v>
            </cx:txData>
          </cx:tx>
          <cx:txPr>
            <a:bodyPr spcFirstLastPara="1" vertOverflow="ellipsis" horzOverflow="overflow" wrap="square" lIns="0" tIns="0" rIns="0" bIns="0" anchor="ctr" anchorCtr="1"/>
            <a:lstStyle/>
            <a:p>
              <a:pPr algn="ctr" rtl="0">
                <a:defRPr>
                  <a:noFill/>
                </a:defRPr>
              </a:pPr>
              <a:r>
                <a:rPr lang="en-US" sz="1100" b="0" i="0" u="none" strike="noStrike" baseline="0">
                  <a:solidFill>
                    <a:schemeClr val="tx1"/>
                  </a:solidFill>
                  <a:latin typeface="Big Caslon Medium" panose="02000603090000020003" pitchFamily="2" charset="-79"/>
                  <a:cs typeface="Big Caslon Medium" panose="02000603090000020003" pitchFamily="2" charset="-79"/>
                </a:rPr>
                <a:t>Racial Demographic </a:t>
              </a:r>
            </a:p>
          </cx:txPr>
        </cx:title>
        <cx:tickLabels/>
        <cx:txPr>
          <a:bodyPr spcFirstLastPara="1" vertOverflow="ellipsis" horzOverflow="overflow" wrap="square" lIns="0" tIns="0" rIns="0" bIns="0" anchor="ctr" anchorCtr="1"/>
          <a:lstStyle/>
          <a:p>
            <a:pPr algn="ctr" rtl="0">
              <a:defRPr/>
            </a:pPr>
            <a:endParaRPr lang="en-US" sz="900" b="0" i="0" u="none" strike="noStrike" baseline="0">
              <a:solidFill>
                <a:sysClr val="windowText" lastClr="000000">
                  <a:lumMod val="65000"/>
                  <a:lumOff val="35000"/>
                </a:sysClr>
              </a:solidFill>
              <a:latin typeface="Calibri" panose="020F0502020204030204"/>
            </a:endParaRPr>
          </a:p>
        </cx:txPr>
      </cx:axis>
      <cx:axis id="1">
        <cx:valScaling/>
        <cx:title>
          <cx:tx>
            <cx:txData>
              <cx:v>Suspension rate per 1000 students </cx:v>
            </cx:txData>
          </cx:tx>
          <cx:txPr>
            <a:bodyPr spcFirstLastPara="1" vertOverflow="ellipsis" horzOverflow="overflow" wrap="square" lIns="0" tIns="0" rIns="0" bIns="0" anchor="ctr" anchorCtr="1"/>
            <a:lstStyle/>
            <a:p>
              <a:pPr algn="ctr" rtl="0">
                <a:defRPr/>
              </a:pPr>
              <a:r>
                <a:rPr lang="en-US" sz="1100" b="1" i="0" u="none" strike="noStrike" baseline="0">
                  <a:solidFill>
                    <a:sysClr val="windowText" lastClr="000000">
                      <a:lumMod val="65000"/>
                      <a:lumOff val="35000"/>
                    </a:sysClr>
                  </a:solidFill>
                  <a:latin typeface="BIG CASLON MEDIUM" panose="02000603090000020003" pitchFamily="2" charset="-79"/>
                  <a:cs typeface="BIG CASLON MEDIUM" panose="02000603090000020003" pitchFamily="2" charset="-79"/>
                </a:rPr>
                <a:t>Suspension rate per 1000 students </a:t>
              </a:r>
            </a:p>
          </cx:txPr>
        </cx:title>
        <cx:majorGridlines/>
        <cx:tickLabels/>
      </cx:axis>
    </cx:plotArea>
  </cx:chart>
  <cx:spPr>
    <a:effectLst>
      <a:softEdge rad="117543"/>
    </a:effectLst>
  </cx:spPr>
</cx: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7D7AC-7175-7B43-B8C3-C7950468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1580</Words>
  <Characters>9010</Characters>
  <Application>Microsoft Office Word</Application>
  <DocSecurity>0</DocSecurity>
  <Lines>75</Lines>
  <Paragraphs>21</Paragraphs>
  <ScaleCrop>false</ScaleCrop>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Tipler, Britney</dc:creator>
  <cp:keywords/>
  <dc:description/>
  <cp:lastModifiedBy>Tipler, Britney</cp:lastModifiedBy>
  <cp:revision>2</cp:revision>
  <dcterms:created xsi:type="dcterms:W3CDTF">2022-05-02T18:21:00Z</dcterms:created>
  <dcterms:modified xsi:type="dcterms:W3CDTF">2022-05-02T18:21:00Z</dcterms:modified>
</cp:coreProperties>
</file>